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A8" w:rsidRDefault="00DD76A8" w:rsidP="00DD76A8">
      <w:pPr>
        <w:jc w:val="center"/>
      </w:pPr>
      <w:bookmarkStart w:id="0" w:name="_GoBack"/>
      <w:bookmarkEnd w:id="0"/>
    </w:p>
    <w:p w:rsidR="009828C2" w:rsidRDefault="007B06CD" w:rsidP="007B06CD">
      <w:pPr>
        <w:jc w:val="center"/>
        <w:rPr>
          <w:snapToGrid w:val="0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19150"/>
            <wp:effectExtent l="19050" t="0" r="0" b="0"/>
            <wp:docPr id="1" name="Рисунок 1" descr="городское поселение Красноярское флаг и герб описание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ородское поселение Красноярское флаг и герб описание[2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373" w:rsidRDefault="00B64373" w:rsidP="00B64373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ВОЛГОГРАДСКАЯ ОБЛАСТЬ</w:t>
      </w:r>
    </w:p>
    <w:p w:rsidR="00B64373" w:rsidRDefault="00B64373" w:rsidP="00B64373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ЖИРНОВСКИЙ МУНИЦИПАЛЬНЫЙ РАЙОН</w:t>
      </w:r>
    </w:p>
    <w:p w:rsidR="00B64373" w:rsidRDefault="00B64373" w:rsidP="00B64373">
      <w:pPr>
        <w:pBdr>
          <w:bottom w:val="thinThickSmallGap" w:sz="24" w:space="2" w:color="auto"/>
        </w:pBdr>
        <w:jc w:val="center"/>
        <w:rPr>
          <w:noProof/>
        </w:rPr>
      </w:pPr>
      <w:r>
        <w:rPr>
          <w:noProof/>
        </w:rPr>
        <w:t>АДМИНИСТРАЦИЯ</w:t>
      </w:r>
    </w:p>
    <w:p w:rsidR="00B64373" w:rsidRPr="004276F2" w:rsidRDefault="00B64373" w:rsidP="00B64373">
      <w:pPr>
        <w:pBdr>
          <w:bottom w:val="thinThickSmallGap" w:sz="24" w:space="2" w:color="auto"/>
        </w:pBdr>
        <w:jc w:val="center"/>
        <w:rPr>
          <w:color w:val="000000"/>
          <w:sz w:val="12"/>
          <w:szCs w:val="12"/>
        </w:rPr>
      </w:pPr>
      <w:r>
        <w:rPr>
          <w:noProof/>
        </w:rPr>
        <w:t>КРАСНОЯРСКОГО ГОРОДСКОГО ПОСЕЛЕНИЯ</w:t>
      </w:r>
    </w:p>
    <w:p w:rsidR="00B64373" w:rsidRPr="003801E2" w:rsidRDefault="00B64373" w:rsidP="00B64373">
      <w:pPr>
        <w:tabs>
          <w:tab w:val="left" w:pos="7959"/>
        </w:tabs>
        <w:jc w:val="center"/>
        <w:rPr>
          <w:color w:val="000000"/>
          <w:sz w:val="20"/>
          <w:szCs w:val="20"/>
        </w:rPr>
      </w:pPr>
    </w:p>
    <w:p w:rsidR="00B64373" w:rsidRDefault="00B64373" w:rsidP="00B64373">
      <w:pPr>
        <w:tabs>
          <w:tab w:val="left" w:pos="7959"/>
        </w:tabs>
        <w:jc w:val="center"/>
        <w:rPr>
          <w:b/>
          <w:color w:val="000000"/>
        </w:rPr>
      </w:pPr>
    </w:p>
    <w:p w:rsidR="00B64373" w:rsidRPr="004276F2" w:rsidRDefault="00B64373" w:rsidP="00B64373">
      <w:pPr>
        <w:tabs>
          <w:tab w:val="left" w:pos="7959"/>
        </w:tabs>
        <w:jc w:val="center"/>
        <w:rPr>
          <w:b/>
          <w:color w:val="000000"/>
        </w:rPr>
      </w:pPr>
      <w:r w:rsidRPr="004276F2">
        <w:rPr>
          <w:b/>
          <w:color w:val="000000"/>
        </w:rPr>
        <w:t>ПОСТАНОВЛЕНИЕ</w:t>
      </w:r>
    </w:p>
    <w:p w:rsidR="00B64373" w:rsidRDefault="00B64373" w:rsidP="00B64373">
      <w:pPr>
        <w:rPr>
          <w:bCs/>
          <w:sz w:val="22"/>
          <w:szCs w:val="22"/>
          <w:u w:val="single"/>
        </w:rPr>
      </w:pPr>
    </w:p>
    <w:p w:rsidR="00B64373" w:rsidRPr="004276F2" w:rsidRDefault="00B64373" w:rsidP="00B6437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от </w:t>
      </w:r>
      <w:r w:rsidR="007E30D3">
        <w:rPr>
          <w:b/>
          <w:bCs/>
          <w:sz w:val="22"/>
          <w:szCs w:val="22"/>
          <w:u w:val="single"/>
        </w:rPr>
        <w:t>27.09.2016г.</w:t>
      </w:r>
      <w:r>
        <w:rPr>
          <w:b/>
          <w:bCs/>
          <w:sz w:val="22"/>
          <w:szCs w:val="22"/>
          <w:u w:val="single"/>
        </w:rPr>
        <w:t xml:space="preserve">№ </w:t>
      </w:r>
      <w:r w:rsidR="007E30D3">
        <w:rPr>
          <w:b/>
          <w:bCs/>
          <w:sz w:val="22"/>
          <w:szCs w:val="22"/>
          <w:u w:val="single"/>
        </w:rPr>
        <w:t>177а</w:t>
      </w:r>
    </w:p>
    <w:p w:rsidR="00B64373" w:rsidRDefault="00B64373" w:rsidP="00B6437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</w:p>
    <w:p w:rsidR="00D67486" w:rsidRDefault="00D67486" w:rsidP="00D6748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674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67486">
        <w:rPr>
          <w:rFonts w:ascii="Times New Roman" w:hAnsi="Times New Roman" w:cs="Times New Roman"/>
          <w:b w:val="0"/>
          <w:sz w:val="24"/>
          <w:szCs w:val="24"/>
        </w:rPr>
        <w:t xml:space="preserve">О порядке подготовки и утверждения местных </w:t>
      </w:r>
    </w:p>
    <w:p w:rsidR="00D67486" w:rsidRDefault="00D67486" w:rsidP="00D6748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67486">
        <w:rPr>
          <w:rFonts w:ascii="Times New Roman" w:hAnsi="Times New Roman" w:cs="Times New Roman"/>
          <w:b w:val="0"/>
          <w:sz w:val="24"/>
          <w:szCs w:val="24"/>
        </w:rPr>
        <w:t xml:space="preserve">нормативов градостроительного проектирования </w:t>
      </w:r>
    </w:p>
    <w:p w:rsidR="00D67486" w:rsidRDefault="00D67486" w:rsidP="00D6748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Красноярского городского поселения </w:t>
      </w:r>
    </w:p>
    <w:p w:rsidR="00D67486" w:rsidRDefault="00D67486" w:rsidP="00D6748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D67486">
        <w:rPr>
          <w:rFonts w:ascii="Times New Roman" w:hAnsi="Times New Roman" w:cs="Times New Roman"/>
          <w:b w:val="0"/>
          <w:sz w:val="24"/>
          <w:szCs w:val="24"/>
        </w:rPr>
        <w:t>Жирновского</w:t>
      </w:r>
      <w:proofErr w:type="spellEnd"/>
      <w:r w:rsidRPr="00D6748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D67486" w:rsidRPr="00D67486" w:rsidRDefault="00D67486" w:rsidP="00D6748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67486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>олгоградской области</w:t>
      </w:r>
      <w:r w:rsidRPr="00D67486">
        <w:rPr>
          <w:rFonts w:ascii="Times New Roman" w:hAnsi="Times New Roman" w:cs="Times New Roman"/>
          <w:b w:val="0"/>
          <w:sz w:val="24"/>
          <w:szCs w:val="24"/>
        </w:rPr>
        <w:t xml:space="preserve"> и внесения изменений в них</w:t>
      </w:r>
    </w:p>
    <w:p w:rsidR="00D67486" w:rsidRPr="00D67486" w:rsidRDefault="00D67486" w:rsidP="00D67486">
      <w:pPr>
        <w:jc w:val="center"/>
      </w:pPr>
    </w:p>
    <w:p w:rsid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>На основании предписания комитета строительства Волгоградской области от 29.08.2016 N 140-16/</w:t>
      </w:r>
      <w:proofErr w:type="gramStart"/>
      <w:r w:rsidRPr="00D67486">
        <w:t>П</w:t>
      </w:r>
      <w:proofErr w:type="gramEnd"/>
      <w:r w:rsidRPr="00D67486">
        <w:t xml:space="preserve"> "Об устранении нарушений законодательства о градостроительной деятельности", в соответствии со </w:t>
      </w:r>
      <w:hyperlink r:id="rId7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статьей 29.4</w:t>
        </w:r>
      </w:hyperlink>
      <w:r w:rsidRPr="00D67486">
        <w:t xml:space="preserve"> Градостроительного кодекса Российской Федерации, Федеральным </w:t>
      </w:r>
      <w:hyperlink r:id="rId8" w:tooltip="Федеральный закон от 06.10.2003 N 131-ФЗ (ред. от 03.07.2016) &quot;Об общих принципах организации местного самоуправления в Российской Федерации&quot;{КонсультантПлюс}" w:history="1">
        <w:r w:rsidRPr="00D67486">
          <w:t>законом</w:t>
        </w:r>
      </w:hyperlink>
      <w:r w:rsidRPr="00D67486">
        <w:t xml:space="preserve"> от 06.10.2003 N 131-ФЗ "Об общих принципах организации местного самоуправления в Российской Федерации", </w:t>
      </w:r>
      <w:hyperlink r:id="rId9" w:tooltip="Устав Еланского муниципального района Волгоградской области (принят решением Еланского райсовета народных депутатов Волгоградской обл. от 23.06.2005 N 59/304) (ред. от 26.05.2016) (Зарегистрировано в ГУ Минюста России по Южному федеральному округу 21.11.2005 N" w:history="1">
        <w:r w:rsidRPr="00D67486">
          <w:t>Уставом</w:t>
        </w:r>
      </w:hyperlink>
      <w:r w:rsidRPr="00D67486">
        <w:t xml:space="preserve"> </w:t>
      </w:r>
      <w:r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области, </w:t>
      </w:r>
    </w:p>
    <w:p w:rsid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</w:p>
    <w:p w:rsid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>
        <w:t>ПОСТАНОВЛЯЮ</w:t>
      </w:r>
      <w:r w:rsidRPr="00D67486">
        <w:t>: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1. Утвердить </w:t>
      </w:r>
      <w:hyperlink w:anchor="Par34" w:tooltip="ПОРЯДОК" w:history="1">
        <w:r w:rsidRPr="00D67486">
          <w:t>Порядок</w:t>
        </w:r>
      </w:hyperlink>
      <w:r w:rsidRPr="00D67486">
        <w:t xml:space="preserve"> подготовки и утверждения местных нормативов градостроительного проектирования </w:t>
      </w:r>
      <w:r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</w:t>
      </w:r>
      <w:r>
        <w:t>Волгоградской области</w:t>
      </w:r>
      <w:r w:rsidRPr="00D67486">
        <w:t xml:space="preserve"> и внесения изменений в них согласно приложению.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  <w:r>
        <w:t xml:space="preserve">        2</w:t>
      </w:r>
      <w:r w:rsidRPr="00D67486">
        <w:t xml:space="preserve">. </w:t>
      </w:r>
      <w:proofErr w:type="gramStart"/>
      <w:r w:rsidRPr="00D67486">
        <w:t>Контроль за</w:t>
      </w:r>
      <w:proofErr w:type="gramEnd"/>
      <w:r w:rsidRPr="00D67486">
        <w:t xml:space="preserve"> исполнением постановления оставляю за собой.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  <w:r>
        <w:t xml:space="preserve">        3</w:t>
      </w:r>
      <w:r w:rsidRPr="00D67486">
        <w:t xml:space="preserve">. Настоящее постановление вступает в силу с момента его обнародования и подлежит размещению на официальном сайте </w:t>
      </w:r>
      <w:r>
        <w:t xml:space="preserve">администрации 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области.</w:t>
      </w:r>
    </w:p>
    <w:p w:rsidR="00D67486" w:rsidRDefault="00D67486" w:rsidP="00D67486">
      <w:pPr>
        <w:rPr>
          <w:bCs/>
          <w:u w:val="single"/>
        </w:rPr>
      </w:pPr>
    </w:p>
    <w:p w:rsidR="00D67486" w:rsidRDefault="00D67486" w:rsidP="00D67486">
      <w:pPr>
        <w:rPr>
          <w:bCs/>
          <w:u w:val="single"/>
        </w:rPr>
      </w:pPr>
    </w:p>
    <w:p w:rsidR="00D67486" w:rsidRPr="00D67486" w:rsidRDefault="00D67486" w:rsidP="00D67486">
      <w:pPr>
        <w:rPr>
          <w:bCs/>
          <w:u w:val="single"/>
        </w:rPr>
      </w:pPr>
    </w:p>
    <w:p w:rsidR="00D67486" w:rsidRDefault="00D67486" w:rsidP="00D67486">
      <w:pPr>
        <w:rPr>
          <w:bCs/>
        </w:rPr>
      </w:pPr>
      <w:r>
        <w:rPr>
          <w:bCs/>
        </w:rPr>
        <w:t xml:space="preserve">Глава </w:t>
      </w:r>
      <w:proofErr w:type="gramStart"/>
      <w:r>
        <w:rPr>
          <w:bCs/>
        </w:rPr>
        <w:t>Красноярского</w:t>
      </w:r>
      <w:proofErr w:type="gramEnd"/>
    </w:p>
    <w:p w:rsidR="00D67486" w:rsidRPr="00D67486" w:rsidRDefault="00D67486" w:rsidP="00D67486">
      <w:pPr>
        <w:rPr>
          <w:b/>
          <w:bCs/>
          <w:sz w:val="20"/>
          <w:szCs w:val="20"/>
        </w:rPr>
      </w:pPr>
      <w:r>
        <w:rPr>
          <w:bCs/>
        </w:rPr>
        <w:t>городского поселения                                                                                        М.Н. Иванов</w:t>
      </w:r>
    </w:p>
    <w:p w:rsidR="00D67486" w:rsidRPr="00D67486" w:rsidRDefault="00D67486" w:rsidP="00D67486">
      <w:pPr>
        <w:rPr>
          <w:b/>
          <w:bCs/>
          <w:sz w:val="20"/>
          <w:szCs w:val="20"/>
        </w:rPr>
      </w:pPr>
    </w:p>
    <w:p w:rsidR="00D67486" w:rsidRPr="00D67486" w:rsidRDefault="00D67486" w:rsidP="00D67486">
      <w:pPr>
        <w:rPr>
          <w:b/>
          <w:bCs/>
          <w:sz w:val="20"/>
          <w:szCs w:val="20"/>
        </w:rPr>
      </w:pPr>
    </w:p>
    <w:p w:rsidR="00D67486" w:rsidRPr="00D67486" w:rsidRDefault="00D67486" w:rsidP="00D67486">
      <w:pPr>
        <w:rPr>
          <w:b/>
          <w:bCs/>
          <w:sz w:val="20"/>
          <w:szCs w:val="20"/>
        </w:rPr>
      </w:pPr>
    </w:p>
    <w:p w:rsidR="00D67486" w:rsidRPr="00D67486" w:rsidRDefault="00D67486" w:rsidP="00D67486">
      <w:pPr>
        <w:rPr>
          <w:sz w:val="20"/>
          <w:szCs w:val="20"/>
        </w:rPr>
      </w:pPr>
    </w:p>
    <w:p w:rsidR="00D67486" w:rsidRPr="00D67486" w:rsidRDefault="00D67486" w:rsidP="00D67486">
      <w:pPr>
        <w:rPr>
          <w:sz w:val="20"/>
          <w:szCs w:val="20"/>
        </w:rPr>
      </w:pPr>
    </w:p>
    <w:p w:rsidR="00D67486" w:rsidRPr="00D67486" w:rsidRDefault="00D67486" w:rsidP="00D67486">
      <w:pPr>
        <w:rPr>
          <w:sz w:val="20"/>
          <w:szCs w:val="20"/>
        </w:rPr>
      </w:pPr>
    </w:p>
    <w:p w:rsidR="00D67486" w:rsidRPr="00D67486" w:rsidRDefault="00D67486" w:rsidP="00D67486">
      <w:pPr>
        <w:rPr>
          <w:sz w:val="20"/>
          <w:szCs w:val="20"/>
        </w:rPr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</w:p>
    <w:p w:rsidR="00D67486" w:rsidRDefault="00D67486" w:rsidP="00D67486">
      <w:pPr>
        <w:widowControl w:val="0"/>
        <w:autoSpaceDE w:val="0"/>
        <w:autoSpaceDN w:val="0"/>
        <w:adjustRightInd w:val="0"/>
        <w:jc w:val="right"/>
        <w:outlineLvl w:val="0"/>
      </w:pPr>
    </w:p>
    <w:p w:rsidR="00D67486" w:rsidRDefault="00D67486" w:rsidP="00D67486">
      <w:pPr>
        <w:widowControl w:val="0"/>
        <w:autoSpaceDE w:val="0"/>
        <w:autoSpaceDN w:val="0"/>
        <w:adjustRightInd w:val="0"/>
        <w:jc w:val="right"/>
        <w:outlineLvl w:val="0"/>
      </w:pPr>
    </w:p>
    <w:p w:rsidR="00D67486" w:rsidRDefault="00D67486" w:rsidP="00D67486">
      <w:pPr>
        <w:widowControl w:val="0"/>
        <w:autoSpaceDE w:val="0"/>
        <w:autoSpaceDN w:val="0"/>
        <w:adjustRightInd w:val="0"/>
        <w:jc w:val="right"/>
        <w:outlineLvl w:val="0"/>
      </w:pPr>
    </w:p>
    <w:p w:rsidR="00D67486" w:rsidRDefault="00D67486" w:rsidP="00D67486">
      <w:pPr>
        <w:widowControl w:val="0"/>
        <w:autoSpaceDE w:val="0"/>
        <w:autoSpaceDN w:val="0"/>
        <w:adjustRightInd w:val="0"/>
        <w:jc w:val="right"/>
        <w:outlineLvl w:val="0"/>
      </w:pPr>
    </w:p>
    <w:p w:rsidR="00D67486" w:rsidRDefault="00D67486" w:rsidP="00D67486">
      <w:pPr>
        <w:widowControl w:val="0"/>
        <w:autoSpaceDE w:val="0"/>
        <w:autoSpaceDN w:val="0"/>
        <w:adjustRightInd w:val="0"/>
        <w:jc w:val="right"/>
        <w:outlineLvl w:val="0"/>
      </w:pPr>
    </w:p>
    <w:p w:rsidR="00D67486" w:rsidRDefault="00D67486" w:rsidP="00D67486">
      <w:pPr>
        <w:widowControl w:val="0"/>
        <w:autoSpaceDE w:val="0"/>
        <w:autoSpaceDN w:val="0"/>
        <w:adjustRightInd w:val="0"/>
        <w:jc w:val="right"/>
        <w:outlineLvl w:val="0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right"/>
        <w:outlineLvl w:val="0"/>
      </w:pPr>
      <w:r w:rsidRPr="00D67486">
        <w:lastRenderedPageBreak/>
        <w:t>Утвержден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right"/>
      </w:pPr>
      <w:r w:rsidRPr="00D67486">
        <w:t>постановлением</w:t>
      </w:r>
    </w:p>
    <w:p w:rsidR="00D67486" w:rsidRDefault="00D67486" w:rsidP="00D67486">
      <w:pPr>
        <w:widowControl w:val="0"/>
        <w:autoSpaceDE w:val="0"/>
        <w:autoSpaceDN w:val="0"/>
        <w:adjustRightInd w:val="0"/>
        <w:jc w:val="right"/>
      </w:pPr>
      <w:r w:rsidRPr="00D67486">
        <w:t xml:space="preserve">администрации </w:t>
      </w:r>
      <w:proofErr w:type="gramStart"/>
      <w:r>
        <w:t>Красноярского</w:t>
      </w:r>
      <w:proofErr w:type="gramEnd"/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right"/>
      </w:pPr>
      <w:r>
        <w:t>городского поселения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right"/>
      </w:pPr>
      <w:r w:rsidRPr="00D67486">
        <w:t xml:space="preserve">от </w:t>
      </w:r>
      <w:r w:rsidR="007E30D3">
        <w:t>27.09.2016г.</w:t>
      </w:r>
      <w:r w:rsidRPr="00D67486">
        <w:t xml:space="preserve"> N</w:t>
      </w:r>
      <w:r w:rsidR="007E30D3">
        <w:t>177а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4"/>
      <w:bookmarkEnd w:id="1"/>
      <w:r w:rsidRPr="00D67486">
        <w:rPr>
          <w:b/>
          <w:bCs/>
        </w:rPr>
        <w:t>ПОРЯДОК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7486">
        <w:rPr>
          <w:b/>
          <w:bCs/>
        </w:rPr>
        <w:t>ПОДГОТОВКИ И УТВЕРЖДЕНИЯ МЕСТНЫХ НОРМАТИВОВ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7486">
        <w:rPr>
          <w:b/>
          <w:bCs/>
        </w:rPr>
        <w:t xml:space="preserve">ГРАДОСТРОИТЕЛЬНОГО ПРОЕКТИРОВАНИЯ </w:t>
      </w:r>
      <w:r w:rsidR="003E68D7">
        <w:rPr>
          <w:b/>
          <w:bCs/>
        </w:rPr>
        <w:t xml:space="preserve">КРАСНОЯРСКОГО ГОРОДСКОГО ПОСЕЛЕНИЯ </w:t>
      </w:r>
      <w:r w:rsidRPr="00D67486">
        <w:rPr>
          <w:b/>
          <w:bCs/>
        </w:rPr>
        <w:t>ЖИРНОВСКОГО МУНИЦИПАЛЬНОГО</w:t>
      </w:r>
    </w:p>
    <w:p w:rsidR="00D67486" w:rsidRPr="00D67486" w:rsidRDefault="00D67486" w:rsidP="003E6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67486">
        <w:rPr>
          <w:b/>
          <w:bCs/>
        </w:rPr>
        <w:t>РАЙОНА ВОЛГОГРАДСКОЙ ОБЛАС</w:t>
      </w:r>
      <w:r w:rsidR="003E68D7">
        <w:rPr>
          <w:b/>
          <w:bCs/>
        </w:rPr>
        <w:t>ТИ</w:t>
      </w:r>
      <w:r w:rsidRPr="00D67486">
        <w:rPr>
          <w:b/>
          <w:bCs/>
        </w:rPr>
        <w:t xml:space="preserve"> И ВНЕСЕНИЯ ИЗМЕНЕНИЙ В НИХ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center"/>
        <w:outlineLvl w:val="1"/>
      </w:pPr>
      <w:r w:rsidRPr="00D67486">
        <w:t>1. Общие положения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1.1. </w:t>
      </w:r>
      <w:proofErr w:type="gramStart"/>
      <w:r w:rsidRPr="00D67486">
        <w:t xml:space="preserve">Настоящий Порядок подготовки и утверждения местных нормативов градостроительного проектирования </w:t>
      </w:r>
      <w:r w:rsidR="003E68D7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</w:t>
      </w:r>
      <w:r w:rsidR="003E68D7">
        <w:t>Волгоградской области</w:t>
      </w:r>
      <w:r w:rsidRPr="00D67486">
        <w:t xml:space="preserve">, и внесения изменений в них (далее - Порядок) разработан в соответствии со </w:t>
      </w:r>
      <w:hyperlink r:id="rId10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статьей 29.4</w:t>
        </w:r>
      </w:hyperlink>
      <w:r w:rsidRPr="00D67486">
        <w:t xml:space="preserve"> Градостроительного кодекса Российской Федерации, Федеральным </w:t>
      </w:r>
      <w:hyperlink r:id="rId11" w:tooltip="Федеральный закон от 06.10.2003 N 131-ФЗ (ред. от 03.07.2016) &quot;Об общих принципах организации местного самоуправления в Российской Федерации&quot;{КонсультантПлюс}" w:history="1">
        <w:r w:rsidRPr="00D67486">
          <w:t>законом</w:t>
        </w:r>
      </w:hyperlink>
      <w:r w:rsidRPr="00D67486">
        <w:t xml:space="preserve"> от 06.10.2003 N 131-ФЗ "Об общих принципах организации местного самоуправления в Российской Федерации" и определяет порядок подготовки и утверждения местных нормативов градостроительного проектирования </w:t>
      </w:r>
      <w:r>
        <w:t>Красноярского</w:t>
      </w:r>
      <w:proofErr w:type="gramEnd"/>
      <w:r>
        <w:t xml:space="preserve">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</w:t>
      </w:r>
      <w:r>
        <w:t xml:space="preserve">олгоградской области, </w:t>
      </w:r>
      <w:r w:rsidRPr="00D67486">
        <w:t>(далее - Местные нормативы), внесения в них изменений.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1.2. Местные нормативы обязательны для использования, применения и соблюдения органами местного самоуправления </w:t>
      </w:r>
      <w:r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области, а также всеми гражданами и юридическими лицами </w:t>
      </w:r>
      <w:proofErr w:type="gramStart"/>
      <w:r w:rsidRPr="00D67486">
        <w:t>при</w:t>
      </w:r>
      <w:proofErr w:type="gramEnd"/>
      <w:r w:rsidRPr="00D67486">
        <w:t>: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>разработке, экспертизе, согласовании, утверждении и реализации документов территориального планирования и градостроительного зонирования;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>разработке, экспертизе, согласовании, утверждении и реализации документации по планировке территорий;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D67486">
        <w:t>заключении</w:t>
      </w:r>
      <w:proofErr w:type="gramEnd"/>
      <w:r w:rsidRPr="00D67486">
        <w:t xml:space="preserve"> договоров о развитии застроенной территории.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1.3. </w:t>
      </w:r>
      <w:proofErr w:type="gramStart"/>
      <w:r w:rsidRPr="00D67486">
        <w:t xml:space="preserve">Местные нормативы </w:t>
      </w:r>
      <w:r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 устанавливают совокупность расчетных показателей минимально допустимого уровня обеспеченности объектами местного значения муниципального района, относящимися к областям, указанным в </w:t>
      </w:r>
      <w:hyperlink r:id="rId12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пункте 1 части 3 статьи 19</w:t>
        </w:r>
      </w:hyperlink>
      <w:r w:rsidRPr="00D67486">
        <w:t xml:space="preserve"> Градостроительного кодекса Российской Федерации, иными объектами местного значения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 для населения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 и расчетных показателей максимально допустимого уровня</w:t>
      </w:r>
      <w:proofErr w:type="gramEnd"/>
      <w:r w:rsidRPr="00D67486">
        <w:t xml:space="preserve"> территориальной доступности таких объектов для населения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1.4. </w:t>
      </w:r>
      <w:proofErr w:type="gramStart"/>
      <w:r w:rsidRPr="00D67486">
        <w:t xml:space="preserve">Местные нормативы </w:t>
      </w:r>
      <w:r>
        <w:t>Красноярского городского</w:t>
      </w:r>
      <w:r w:rsidRPr="00D67486">
        <w:t xml:space="preserve">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 устанавливают совокупность расчетных показателей минимально допустимого уровня обеспеченности объектами местного значения сельского поселения, относящимися к областям, указанным в </w:t>
      </w:r>
      <w:hyperlink r:id="rId13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пункте 1 части 5 статьи 23</w:t>
        </w:r>
      </w:hyperlink>
      <w:r w:rsidRPr="00D67486">
        <w:t xml:space="preserve"> Градостроительного кодекса Российской Федерации, объектами благоустройства территории, иными объектами местного значения </w:t>
      </w:r>
      <w:r>
        <w:t>городского</w:t>
      </w:r>
      <w:r w:rsidRPr="00D67486">
        <w:t xml:space="preserve"> поселения и расчетных показателей максимально допустимого уровня территориальной доступности таких объектов для населения </w:t>
      </w:r>
      <w:r>
        <w:t>Красноярского</w:t>
      </w:r>
      <w:proofErr w:type="gramEnd"/>
      <w:r>
        <w:t xml:space="preserve"> городского</w:t>
      </w:r>
      <w:r w:rsidRPr="00D67486">
        <w:t xml:space="preserve">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center"/>
        <w:outlineLvl w:val="1"/>
      </w:pPr>
      <w:r w:rsidRPr="00D67486">
        <w:t>2. Порядок подготовки и утверждения Местных нормативов,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center"/>
      </w:pPr>
      <w:r w:rsidRPr="00D67486">
        <w:t>внесения в них изменений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2.1. Подготовка и внесение изменений в Местные нормативы осуществляется администрацией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2.2. Решение о подготовке Местных нормативов принимается в виде постановления администрации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2.3. В постановлении определяется уполномоченный орган администрации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области, ответственный за организацию работ по разработке Местных нормативов.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2.4. Содержание Местных нормативов устанавливается в соответствии со </w:t>
      </w:r>
      <w:hyperlink r:id="rId14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статьей 29.2</w:t>
        </w:r>
      </w:hyperlink>
      <w:r w:rsidRPr="00D67486">
        <w:t xml:space="preserve"> Градостроительного кодекса Российской Федерации.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2.5. Администрация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 обеспечивает внесение Местных нормативов на рассмотрение и утверждение </w:t>
      </w:r>
      <w:r w:rsidR="000A7215">
        <w:t>Советом Красноярского городского поселения</w:t>
      </w:r>
      <w:r w:rsidRPr="00D67486">
        <w:t xml:space="preserve"> в установленном порядке.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2.6. Местные нормативы и внесенные в них изменения утверждаются решением </w:t>
      </w:r>
      <w:r w:rsidR="000A7215">
        <w:t>Советом Красноярского городского поселения</w:t>
      </w:r>
      <w:r w:rsidRPr="00D67486">
        <w:t>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>2.7. В случае</w:t>
      </w:r>
      <w:proofErr w:type="gramStart"/>
      <w:r w:rsidRPr="00D67486">
        <w:t>,</w:t>
      </w:r>
      <w:proofErr w:type="gramEnd"/>
      <w:r w:rsidRPr="00D67486">
        <w:t xml:space="preserve"> если в нормативах градостроительного проектирования Волгоградской области установлены предельные значения расчетных показателей минимально допустимого уровня обеспеченности объектами местного значения, предусмотренными </w:t>
      </w:r>
      <w:hyperlink r:id="rId15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частью 3</w:t>
        </w:r>
      </w:hyperlink>
      <w:r w:rsidRPr="00D67486">
        <w:t xml:space="preserve"> и </w:t>
      </w:r>
      <w:hyperlink r:id="rId16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частью 4 статьи 29.2</w:t>
        </w:r>
      </w:hyperlink>
      <w:r w:rsidRPr="00D67486">
        <w:t xml:space="preserve"> Градостроительного кодекса Российской Федерации, населения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области, расчетные показатели минимально допустимого уровня обеспеченности такими объектами для населения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</w:t>
      </w:r>
      <w:r w:rsidR="000A7215">
        <w:t xml:space="preserve"> района Волгоградской области</w:t>
      </w:r>
      <w:r w:rsidRPr="00D67486">
        <w:t xml:space="preserve">, </w:t>
      </w:r>
      <w:proofErr w:type="gramStart"/>
      <w:r w:rsidRPr="00D67486">
        <w:t xml:space="preserve">устанавливаемые Местными нормативами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</w:t>
      </w:r>
      <w:r w:rsidR="000A7215">
        <w:t>Волгоградской области</w:t>
      </w:r>
      <w:r w:rsidRPr="00D67486">
        <w:t>, не могут быть ниже этих предельных значений.</w:t>
      </w:r>
      <w:proofErr w:type="gramEnd"/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>2.8. В случае</w:t>
      </w:r>
      <w:proofErr w:type="gramStart"/>
      <w:r w:rsidRPr="00D67486">
        <w:t>,</w:t>
      </w:r>
      <w:proofErr w:type="gramEnd"/>
      <w:r w:rsidRPr="00D67486">
        <w:t xml:space="preserve"> если в нормативах градостроительного проектирования Волгоградской области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</w:t>
      </w:r>
      <w:hyperlink r:id="rId17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частью 3</w:t>
        </w:r>
      </w:hyperlink>
      <w:r w:rsidRPr="00D67486">
        <w:t xml:space="preserve"> и </w:t>
      </w:r>
      <w:hyperlink r:id="rId18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частью 4 статьи 29.2</w:t>
        </w:r>
      </w:hyperlink>
      <w:r w:rsidRPr="00D67486">
        <w:t xml:space="preserve"> Градостроительного кодекса Российской Федерации, для населения </w:t>
      </w:r>
      <w:r w:rsidR="000A7215">
        <w:t xml:space="preserve">Красноярского городского </w:t>
      </w:r>
      <w:proofErr w:type="spellStart"/>
      <w:r w:rsidR="000A7215">
        <w:t>посления</w:t>
      </w:r>
      <w:proofErr w:type="spellEnd"/>
      <w:r w:rsidR="000A7215">
        <w:t xml:space="preserve">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</w:t>
      </w:r>
      <w:r w:rsidR="000A7215">
        <w:t>Волгоградской области</w:t>
      </w:r>
      <w:r w:rsidRPr="00D67486">
        <w:t xml:space="preserve">, расчетные показатели максимально допустимого уровня территориальной доступности таких объектов для населения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</w:t>
      </w:r>
      <w:r w:rsidR="000A7215">
        <w:t>Волгоградской области</w:t>
      </w:r>
      <w:r w:rsidRPr="00D67486">
        <w:t>, не могут превышать эти предельные значения.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2.9. </w:t>
      </w:r>
      <w:proofErr w:type="gramStart"/>
      <w:r w:rsidRPr="00D67486">
        <w:t xml:space="preserve">Расчетные показатели минимально допустимого уровня обеспеченности объектами местного значения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</w:t>
      </w:r>
      <w:r w:rsidR="000A7215">
        <w:t>Волгоградской области</w:t>
      </w:r>
      <w:r w:rsidRPr="00D67486">
        <w:t xml:space="preserve">, и расчетные показатели максимально допустимого уровня территориальной доступности таких объектов для населения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</w:t>
      </w:r>
      <w:r w:rsidR="000A7215">
        <w:t>Волгоградской области</w:t>
      </w:r>
      <w:r w:rsidRPr="00D67486">
        <w:t xml:space="preserve">, могут быть утверждены в отношении одного или нескольких видов объектов, предусмотренных </w:t>
      </w:r>
      <w:hyperlink r:id="rId19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частью 3</w:t>
        </w:r>
      </w:hyperlink>
      <w:r w:rsidRPr="00D67486">
        <w:t xml:space="preserve"> и </w:t>
      </w:r>
      <w:hyperlink r:id="rId20" w:tooltip="&quot;Градостроительный кодекс Российской Федерации&quot; от 29.12.2004 N 190-ФЗ (ред. от 03.07.2016) (с изм. и доп., вступ. в силу с 01.09.2016){КонсультантПлюс}" w:history="1">
        <w:r w:rsidRPr="00D67486">
          <w:t>частью 4 статьи 29.2</w:t>
        </w:r>
      </w:hyperlink>
      <w:r w:rsidRPr="00D67486">
        <w:t xml:space="preserve"> Градостроительного кодекса Российской Федерации.</w:t>
      </w:r>
      <w:proofErr w:type="gramEnd"/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>2.10. Подготовка Местных нормативов осуществляется с учетом: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1) социально-демографического состава и плотности населения на территории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области;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2) планов и программ комплексного социально-экономического развития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области;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3) предложений органов местного самоуправлениями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 и заинтересованных лиц.</w:t>
      </w:r>
    </w:p>
    <w:p w:rsidR="00D67486" w:rsidRPr="00D67486" w:rsidRDefault="00D67486" w:rsidP="000A7215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2.11. </w:t>
      </w:r>
      <w:proofErr w:type="gramStart"/>
      <w:r w:rsidRPr="00D67486">
        <w:t xml:space="preserve">Проект Местных нормативов подлежит размещению на официальном сайте </w:t>
      </w:r>
      <w:r w:rsidR="000A7215">
        <w:t xml:space="preserve">администрации 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 в сети "Интернет" по адресу: </w:t>
      </w:r>
      <w:proofErr w:type="spellStart"/>
      <w:r w:rsidR="003E68D7">
        <w:t>www</w:t>
      </w:r>
      <w:proofErr w:type="spellEnd"/>
      <w:r w:rsidR="003E68D7">
        <w:t>.</w:t>
      </w:r>
      <w:proofErr w:type="spellStart"/>
      <w:r w:rsidR="003E68D7">
        <w:rPr>
          <w:lang w:val="en-US"/>
        </w:rPr>
        <w:t>adm</w:t>
      </w:r>
      <w:proofErr w:type="spellEnd"/>
      <w:r w:rsidR="003E68D7" w:rsidRPr="003E68D7">
        <w:t>_</w:t>
      </w:r>
      <w:proofErr w:type="spellStart"/>
      <w:r w:rsidR="003E68D7">
        <w:rPr>
          <w:lang w:val="en-US"/>
        </w:rPr>
        <w:t>kryar</w:t>
      </w:r>
      <w:proofErr w:type="spellEnd"/>
      <w:r w:rsidR="003E68D7" w:rsidRPr="003E68D7">
        <w:t>.</w:t>
      </w:r>
      <w:proofErr w:type="spellStart"/>
      <w:r w:rsidR="003E68D7">
        <w:rPr>
          <w:lang w:val="en-US"/>
        </w:rPr>
        <w:t>ru</w:t>
      </w:r>
      <w:proofErr w:type="spellEnd"/>
      <w:r w:rsidRPr="00D67486">
        <w:t xml:space="preserve"> и опубликованию в порядке, установленном для официального опубликования муниципальных правовых актов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 не менее чем за два месяца до их утверждения.</w:t>
      </w:r>
      <w:proofErr w:type="gramEnd"/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>2.12.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2.13. Органы государственной власти Волгоградской области, органы местного самоуправления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области, заинтересованные физические и юридические лица вправе обратиться в администрацию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 с предложением о внесении изменений в местные нормативы.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 xml:space="preserve">2.14. </w:t>
      </w:r>
      <w:proofErr w:type="gramStart"/>
      <w:r w:rsidRPr="00D67486">
        <w:t xml:space="preserve">Администрация </w:t>
      </w:r>
      <w:r w:rsidR="000A7215">
        <w:t xml:space="preserve">Красноярского городского поселения </w:t>
      </w:r>
      <w:proofErr w:type="spellStart"/>
      <w:r w:rsidRPr="00D67486">
        <w:t>Жирновского</w:t>
      </w:r>
      <w:proofErr w:type="spellEnd"/>
      <w:r w:rsidRPr="00D67486">
        <w:t xml:space="preserve"> муниципального района Волгоградской области в течение тридцати дней со дня получения предложений о внесении изменений в Местные нормативы направляет субъекту, внесшему данные предложения, информацию о принятом решении, в которой оговариваются сроки возможной подготовки проекта о внесении изменений в Местные нормативы, условия финансирования работ, предложения о совместной подготовке и </w:t>
      </w:r>
      <w:proofErr w:type="spellStart"/>
      <w:r w:rsidRPr="00D67486">
        <w:t>софинансировании</w:t>
      </w:r>
      <w:proofErr w:type="spellEnd"/>
      <w:r w:rsidRPr="00D67486">
        <w:t>, другие вопросы организации работ либо представляет</w:t>
      </w:r>
      <w:proofErr w:type="gramEnd"/>
      <w:r w:rsidRPr="00D67486">
        <w:t xml:space="preserve"> мотивированный отказ, который может быть обжалован в соответствии с действующим законодательством Российской Федерации.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>2.15. Внесение изменений в Местные нормативы осуществляется в соответствии с настоящим Порядком.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center"/>
        <w:outlineLvl w:val="1"/>
      </w:pPr>
      <w:r w:rsidRPr="00D67486">
        <w:t>3. Заключительные положения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>3.1. При установлении Местных нормативов необходимо руководствоваться положениями о безопасности, определяемыми законодательством о техническом регулировании и содержащимися в технических регламентах.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ind w:firstLine="540"/>
        <w:jc w:val="both"/>
      </w:pPr>
      <w:r w:rsidRPr="00D67486">
        <w:t>3.2. За нарушение Местных нормативов юридические, должностные лица и граждане несут ответственность в соответствии с законодательством Российской Федерации и Волгоградской области.</w:t>
      </w: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</w:p>
    <w:p w:rsidR="00D67486" w:rsidRPr="00D67486" w:rsidRDefault="00D67486" w:rsidP="00D67486">
      <w:pPr>
        <w:widowControl w:val="0"/>
        <w:autoSpaceDE w:val="0"/>
        <w:autoSpaceDN w:val="0"/>
        <w:adjustRightInd w:val="0"/>
        <w:jc w:val="both"/>
      </w:pPr>
    </w:p>
    <w:p w:rsidR="00D67486" w:rsidRPr="00D67486" w:rsidRDefault="00D67486" w:rsidP="00D67486">
      <w:pPr>
        <w:rPr>
          <w:bCs/>
          <w:sz w:val="20"/>
          <w:szCs w:val="20"/>
        </w:rPr>
      </w:pPr>
    </w:p>
    <w:p w:rsidR="00736F73" w:rsidRDefault="00736F73" w:rsidP="00BC0582">
      <w:pPr>
        <w:rPr>
          <w:bCs/>
        </w:rPr>
      </w:pPr>
    </w:p>
    <w:p w:rsidR="002125E1" w:rsidRDefault="002125E1" w:rsidP="002125E1">
      <w:pPr>
        <w:jc w:val="both"/>
      </w:pPr>
    </w:p>
    <w:sectPr w:rsidR="002125E1" w:rsidSect="004C30B8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12D7"/>
    <w:multiLevelType w:val="hybridMultilevel"/>
    <w:tmpl w:val="B52CD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82"/>
    <w:rsid w:val="00014B61"/>
    <w:rsid w:val="000230CC"/>
    <w:rsid w:val="00023D9B"/>
    <w:rsid w:val="0002664B"/>
    <w:rsid w:val="000329B6"/>
    <w:rsid w:val="000529EB"/>
    <w:rsid w:val="0005366B"/>
    <w:rsid w:val="00061605"/>
    <w:rsid w:val="000931AC"/>
    <w:rsid w:val="000A0075"/>
    <w:rsid w:val="000A1E70"/>
    <w:rsid w:val="000A7215"/>
    <w:rsid w:val="000B0DF4"/>
    <w:rsid w:val="000B43B9"/>
    <w:rsid w:val="000B5668"/>
    <w:rsid w:val="000C0CAC"/>
    <w:rsid w:val="000C30C7"/>
    <w:rsid w:val="000C5185"/>
    <w:rsid w:val="000C7B83"/>
    <w:rsid w:val="000E5842"/>
    <w:rsid w:val="000F179E"/>
    <w:rsid w:val="000F1A48"/>
    <w:rsid w:val="000F4548"/>
    <w:rsid w:val="000F4B91"/>
    <w:rsid w:val="000F6691"/>
    <w:rsid w:val="00100C64"/>
    <w:rsid w:val="00101AA1"/>
    <w:rsid w:val="001032AB"/>
    <w:rsid w:val="00103C7D"/>
    <w:rsid w:val="00111343"/>
    <w:rsid w:val="00133E48"/>
    <w:rsid w:val="00134249"/>
    <w:rsid w:val="00136117"/>
    <w:rsid w:val="00136C5D"/>
    <w:rsid w:val="00137B6A"/>
    <w:rsid w:val="00137EB0"/>
    <w:rsid w:val="00153C83"/>
    <w:rsid w:val="0015691E"/>
    <w:rsid w:val="001677D2"/>
    <w:rsid w:val="00171BCC"/>
    <w:rsid w:val="0018468C"/>
    <w:rsid w:val="00185D5F"/>
    <w:rsid w:val="001860A2"/>
    <w:rsid w:val="001931C3"/>
    <w:rsid w:val="001935E1"/>
    <w:rsid w:val="001940F8"/>
    <w:rsid w:val="001A0E62"/>
    <w:rsid w:val="001A6621"/>
    <w:rsid w:val="001A7BBE"/>
    <w:rsid w:val="001B1908"/>
    <w:rsid w:val="001B48AC"/>
    <w:rsid w:val="001C4D9F"/>
    <w:rsid w:val="001C7A3C"/>
    <w:rsid w:val="002125E1"/>
    <w:rsid w:val="0022064C"/>
    <w:rsid w:val="00224697"/>
    <w:rsid w:val="00224A9C"/>
    <w:rsid w:val="002278E4"/>
    <w:rsid w:val="00242E5D"/>
    <w:rsid w:val="00244F35"/>
    <w:rsid w:val="002454B8"/>
    <w:rsid w:val="0024691B"/>
    <w:rsid w:val="00253500"/>
    <w:rsid w:val="00267016"/>
    <w:rsid w:val="00272039"/>
    <w:rsid w:val="002774BA"/>
    <w:rsid w:val="00283676"/>
    <w:rsid w:val="002879A0"/>
    <w:rsid w:val="00290318"/>
    <w:rsid w:val="00296751"/>
    <w:rsid w:val="002A1150"/>
    <w:rsid w:val="002A1819"/>
    <w:rsid w:val="002C088C"/>
    <w:rsid w:val="002E6ED7"/>
    <w:rsid w:val="002F5B67"/>
    <w:rsid w:val="00301476"/>
    <w:rsid w:val="00313BB6"/>
    <w:rsid w:val="00314FD4"/>
    <w:rsid w:val="00317F33"/>
    <w:rsid w:val="003233FF"/>
    <w:rsid w:val="00324367"/>
    <w:rsid w:val="00334F9C"/>
    <w:rsid w:val="0033736B"/>
    <w:rsid w:val="003529A9"/>
    <w:rsid w:val="00354910"/>
    <w:rsid w:val="00367F4C"/>
    <w:rsid w:val="003738C1"/>
    <w:rsid w:val="00375464"/>
    <w:rsid w:val="00380263"/>
    <w:rsid w:val="003A059C"/>
    <w:rsid w:val="003A10AE"/>
    <w:rsid w:val="003A256D"/>
    <w:rsid w:val="003A27C3"/>
    <w:rsid w:val="003B2FB4"/>
    <w:rsid w:val="003B67FD"/>
    <w:rsid w:val="003C3111"/>
    <w:rsid w:val="003C3A9A"/>
    <w:rsid w:val="003D0C55"/>
    <w:rsid w:val="003E021A"/>
    <w:rsid w:val="003E4829"/>
    <w:rsid w:val="003E68D7"/>
    <w:rsid w:val="003F22B5"/>
    <w:rsid w:val="003F2817"/>
    <w:rsid w:val="003F40BF"/>
    <w:rsid w:val="003F4B86"/>
    <w:rsid w:val="00406874"/>
    <w:rsid w:val="00406B70"/>
    <w:rsid w:val="00406D50"/>
    <w:rsid w:val="0042176B"/>
    <w:rsid w:val="00422922"/>
    <w:rsid w:val="00423395"/>
    <w:rsid w:val="004316A9"/>
    <w:rsid w:val="00432B5F"/>
    <w:rsid w:val="00450BCF"/>
    <w:rsid w:val="00460D1B"/>
    <w:rsid w:val="00464A71"/>
    <w:rsid w:val="00470CB9"/>
    <w:rsid w:val="00482F58"/>
    <w:rsid w:val="00486ECD"/>
    <w:rsid w:val="004B25FF"/>
    <w:rsid w:val="004B33CC"/>
    <w:rsid w:val="004C2FDC"/>
    <w:rsid w:val="004C30B8"/>
    <w:rsid w:val="004C77ED"/>
    <w:rsid w:val="004D160B"/>
    <w:rsid w:val="004E2F68"/>
    <w:rsid w:val="004E4A7F"/>
    <w:rsid w:val="004E4F19"/>
    <w:rsid w:val="004E6A1B"/>
    <w:rsid w:val="004E7348"/>
    <w:rsid w:val="004F5977"/>
    <w:rsid w:val="005105ED"/>
    <w:rsid w:val="0052497A"/>
    <w:rsid w:val="00541364"/>
    <w:rsid w:val="00542F0A"/>
    <w:rsid w:val="005437A2"/>
    <w:rsid w:val="00543E9A"/>
    <w:rsid w:val="00550129"/>
    <w:rsid w:val="005663C2"/>
    <w:rsid w:val="00567179"/>
    <w:rsid w:val="0057202D"/>
    <w:rsid w:val="00574B7B"/>
    <w:rsid w:val="00575101"/>
    <w:rsid w:val="00576C52"/>
    <w:rsid w:val="0057700B"/>
    <w:rsid w:val="005815B1"/>
    <w:rsid w:val="00593343"/>
    <w:rsid w:val="005A78F4"/>
    <w:rsid w:val="005B44DB"/>
    <w:rsid w:val="005B6819"/>
    <w:rsid w:val="005D1D70"/>
    <w:rsid w:val="005D42D7"/>
    <w:rsid w:val="005E3C5A"/>
    <w:rsid w:val="005E66FE"/>
    <w:rsid w:val="005E72F0"/>
    <w:rsid w:val="005E7D20"/>
    <w:rsid w:val="0060708A"/>
    <w:rsid w:val="0061049A"/>
    <w:rsid w:val="006178DD"/>
    <w:rsid w:val="00624B2E"/>
    <w:rsid w:val="00625685"/>
    <w:rsid w:val="0063398E"/>
    <w:rsid w:val="00640051"/>
    <w:rsid w:val="0065048E"/>
    <w:rsid w:val="006505E9"/>
    <w:rsid w:val="0065315B"/>
    <w:rsid w:val="006546FE"/>
    <w:rsid w:val="00666BA3"/>
    <w:rsid w:val="00682CD4"/>
    <w:rsid w:val="006841F2"/>
    <w:rsid w:val="00684237"/>
    <w:rsid w:val="006842E2"/>
    <w:rsid w:val="0068767D"/>
    <w:rsid w:val="0069087E"/>
    <w:rsid w:val="00691811"/>
    <w:rsid w:val="00693FB0"/>
    <w:rsid w:val="00697B3F"/>
    <w:rsid w:val="006A1559"/>
    <w:rsid w:val="006C346F"/>
    <w:rsid w:val="006D40CA"/>
    <w:rsid w:val="006E18C9"/>
    <w:rsid w:val="006E5588"/>
    <w:rsid w:val="00707F0C"/>
    <w:rsid w:val="00711C3B"/>
    <w:rsid w:val="007128A4"/>
    <w:rsid w:val="007157DC"/>
    <w:rsid w:val="0072729A"/>
    <w:rsid w:val="00735667"/>
    <w:rsid w:val="00736CB7"/>
    <w:rsid w:val="00736F73"/>
    <w:rsid w:val="00740054"/>
    <w:rsid w:val="00743304"/>
    <w:rsid w:val="007464F7"/>
    <w:rsid w:val="007478DD"/>
    <w:rsid w:val="00754CF6"/>
    <w:rsid w:val="00765C01"/>
    <w:rsid w:val="00767144"/>
    <w:rsid w:val="00767F26"/>
    <w:rsid w:val="00772FAE"/>
    <w:rsid w:val="0077647B"/>
    <w:rsid w:val="0077672C"/>
    <w:rsid w:val="00777DE2"/>
    <w:rsid w:val="007A3DBA"/>
    <w:rsid w:val="007A7B48"/>
    <w:rsid w:val="007B06CD"/>
    <w:rsid w:val="007B1EBA"/>
    <w:rsid w:val="007D244A"/>
    <w:rsid w:val="007D2FB0"/>
    <w:rsid w:val="007E30D3"/>
    <w:rsid w:val="007E470A"/>
    <w:rsid w:val="007F7886"/>
    <w:rsid w:val="00807BEB"/>
    <w:rsid w:val="00814427"/>
    <w:rsid w:val="00836DC1"/>
    <w:rsid w:val="00867E76"/>
    <w:rsid w:val="00876FD1"/>
    <w:rsid w:val="00892404"/>
    <w:rsid w:val="008967BF"/>
    <w:rsid w:val="008A0B5E"/>
    <w:rsid w:val="008A3360"/>
    <w:rsid w:val="008A5A04"/>
    <w:rsid w:val="008C0796"/>
    <w:rsid w:val="008C5074"/>
    <w:rsid w:val="008E0F50"/>
    <w:rsid w:val="008E6FAE"/>
    <w:rsid w:val="008F30D7"/>
    <w:rsid w:val="008F77AF"/>
    <w:rsid w:val="00905F81"/>
    <w:rsid w:val="00906413"/>
    <w:rsid w:val="00931287"/>
    <w:rsid w:val="009337A4"/>
    <w:rsid w:val="009342CB"/>
    <w:rsid w:val="00937632"/>
    <w:rsid w:val="009417C3"/>
    <w:rsid w:val="00950446"/>
    <w:rsid w:val="009510AD"/>
    <w:rsid w:val="00956A3E"/>
    <w:rsid w:val="00963AF9"/>
    <w:rsid w:val="009744EC"/>
    <w:rsid w:val="0097634F"/>
    <w:rsid w:val="00980CA2"/>
    <w:rsid w:val="00981A81"/>
    <w:rsid w:val="009828C2"/>
    <w:rsid w:val="009836AF"/>
    <w:rsid w:val="00984EC6"/>
    <w:rsid w:val="0099360E"/>
    <w:rsid w:val="009953F3"/>
    <w:rsid w:val="00996615"/>
    <w:rsid w:val="009A1443"/>
    <w:rsid w:val="009B79F5"/>
    <w:rsid w:val="009C7345"/>
    <w:rsid w:val="009D17F7"/>
    <w:rsid w:val="009D5A7A"/>
    <w:rsid w:val="009D7B63"/>
    <w:rsid w:val="009E2D01"/>
    <w:rsid w:val="009F1C49"/>
    <w:rsid w:val="009F2F78"/>
    <w:rsid w:val="00A049B3"/>
    <w:rsid w:val="00A15632"/>
    <w:rsid w:val="00A3169D"/>
    <w:rsid w:val="00A560B7"/>
    <w:rsid w:val="00A61620"/>
    <w:rsid w:val="00A66784"/>
    <w:rsid w:val="00A70565"/>
    <w:rsid w:val="00A803ED"/>
    <w:rsid w:val="00A84651"/>
    <w:rsid w:val="00A958FE"/>
    <w:rsid w:val="00AA0740"/>
    <w:rsid w:val="00AA23B1"/>
    <w:rsid w:val="00AA2E98"/>
    <w:rsid w:val="00AA3773"/>
    <w:rsid w:val="00AB082C"/>
    <w:rsid w:val="00AB2767"/>
    <w:rsid w:val="00AB5DA3"/>
    <w:rsid w:val="00AD3DA1"/>
    <w:rsid w:val="00AE7064"/>
    <w:rsid w:val="00AF3AF5"/>
    <w:rsid w:val="00AF4B43"/>
    <w:rsid w:val="00B102B3"/>
    <w:rsid w:val="00B1636A"/>
    <w:rsid w:val="00B20470"/>
    <w:rsid w:val="00B253A2"/>
    <w:rsid w:val="00B31986"/>
    <w:rsid w:val="00B46D59"/>
    <w:rsid w:val="00B533FD"/>
    <w:rsid w:val="00B64373"/>
    <w:rsid w:val="00B72A12"/>
    <w:rsid w:val="00B7401D"/>
    <w:rsid w:val="00B751DA"/>
    <w:rsid w:val="00B8108B"/>
    <w:rsid w:val="00B81DFC"/>
    <w:rsid w:val="00B87740"/>
    <w:rsid w:val="00B905BD"/>
    <w:rsid w:val="00B97C32"/>
    <w:rsid w:val="00BA0F9C"/>
    <w:rsid w:val="00BC0582"/>
    <w:rsid w:val="00BC297A"/>
    <w:rsid w:val="00BC53B8"/>
    <w:rsid w:val="00BC608A"/>
    <w:rsid w:val="00BC6C5C"/>
    <w:rsid w:val="00BC724E"/>
    <w:rsid w:val="00BD44CE"/>
    <w:rsid w:val="00BD4D96"/>
    <w:rsid w:val="00BE1584"/>
    <w:rsid w:val="00BE2D3E"/>
    <w:rsid w:val="00BF7288"/>
    <w:rsid w:val="00C025A8"/>
    <w:rsid w:val="00C026CD"/>
    <w:rsid w:val="00C06C53"/>
    <w:rsid w:val="00C07E14"/>
    <w:rsid w:val="00C1494B"/>
    <w:rsid w:val="00C24933"/>
    <w:rsid w:val="00C318A3"/>
    <w:rsid w:val="00C3656C"/>
    <w:rsid w:val="00C418BB"/>
    <w:rsid w:val="00C52F44"/>
    <w:rsid w:val="00C5646A"/>
    <w:rsid w:val="00C641E7"/>
    <w:rsid w:val="00C670A7"/>
    <w:rsid w:val="00C676C2"/>
    <w:rsid w:val="00C74E65"/>
    <w:rsid w:val="00C77DE2"/>
    <w:rsid w:val="00C85B45"/>
    <w:rsid w:val="00C85D42"/>
    <w:rsid w:val="00CA0038"/>
    <w:rsid w:val="00CA2B2D"/>
    <w:rsid w:val="00CA2B60"/>
    <w:rsid w:val="00CD4F64"/>
    <w:rsid w:val="00CE2428"/>
    <w:rsid w:val="00CF74C7"/>
    <w:rsid w:val="00D03877"/>
    <w:rsid w:val="00D0592D"/>
    <w:rsid w:val="00D05B88"/>
    <w:rsid w:val="00D05C73"/>
    <w:rsid w:val="00D076D3"/>
    <w:rsid w:val="00D11459"/>
    <w:rsid w:val="00D13D3C"/>
    <w:rsid w:val="00D17ABA"/>
    <w:rsid w:val="00D17B7D"/>
    <w:rsid w:val="00D25850"/>
    <w:rsid w:val="00D2699B"/>
    <w:rsid w:val="00D36A8A"/>
    <w:rsid w:val="00D41B7E"/>
    <w:rsid w:val="00D42161"/>
    <w:rsid w:val="00D51426"/>
    <w:rsid w:val="00D521A8"/>
    <w:rsid w:val="00D60DE0"/>
    <w:rsid w:val="00D65E9B"/>
    <w:rsid w:val="00D67486"/>
    <w:rsid w:val="00D744EB"/>
    <w:rsid w:val="00D75EAD"/>
    <w:rsid w:val="00D75FA3"/>
    <w:rsid w:val="00D8013D"/>
    <w:rsid w:val="00D82191"/>
    <w:rsid w:val="00D87865"/>
    <w:rsid w:val="00DA28A0"/>
    <w:rsid w:val="00DB773B"/>
    <w:rsid w:val="00DC2EC2"/>
    <w:rsid w:val="00DD4514"/>
    <w:rsid w:val="00DD6BDE"/>
    <w:rsid w:val="00DD76A8"/>
    <w:rsid w:val="00DF420C"/>
    <w:rsid w:val="00E03CDB"/>
    <w:rsid w:val="00E06728"/>
    <w:rsid w:val="00E1183F"/>
    <w:rsid w:val="00E168C2"/>
    <w:rsid w:val="00E20F90"/>
    <w:rsid w:val="00E24CA5"/>
    <w:rsid w:val="00E256E0"/>
    <w:rsid w:val="00E25E83"/>
    <w:rsid w:val="00E4068D"/>
    <w:rsid w:val="00E40D6E"/>
    <w:rsid w:val="00E46582"/>
    <w:rsid w:val="00E54BDF"/>
    <w:rsid w:val="00E579BB"/>
    <w:rsid w:val="00E76581"/>
    <w:rsid w:val="00E82D03"/>
    <w:rsid w:val="00E84F24"/>
    <w:rsid w:val="00E928BB"/>
    <w:rsid w:val="00EA553F"/>
    <w:rsid w:val="00EB1B8F"/>
    <w:rsid w:val="00EC45D2"/>
    <w:rsid w:val="00EC48AE"/>
    <w:rsid w:val="00ED40BA"/>
    <w:rsid w:val="00EE24DF"/>
    <w:rsid w:val="00EE35BF"/>
    <w:rsid w:val="00EE4ACE"/>
    <w:rsid w:val="00EE74CD"/>
    <w:rsid w:val="00EF6089"/>
    <w:rsid w:val="00F065B2"/>
    <w:rsid w:val="00F13836"/>
    <w:rsid w:val="00F21483"/>
    <w:rsid w:val="00F21B0A"/>
    <w:rsid w:val="00F44F39"/>
    <w:rsid w:val="00F514A1"/>
    <w:rsid w:val="00F6739A"/>
    <w:rsid w:val="00F74CBD"/>
    <w:rsid w:val="00F75C97"/>
    <w:rsid w:val="00F863EE"/>
    <w:rsid w:val="00F91862"/>
    <w:rsid w:val="00F91AFD"/>
    <w:rsid w:val="00F9516F"/>
    <w:rsid w:val="00F97D4F"/>
    <w:rsid w:val="00FA6FAA"/>
    <w:rsid w:val="00FA779A"/>
    <w:rsid w:val="00FB2793"/>
    <w:rsid w:val="00FB4EA3"/>
    <w:rsid w:val="00FB65AA"/>
    <w:rsid w:val="00FC38D1"/>
    <w:rsid w:val="00FC7CFC"/>
    <w:rsid w:val="00FD14A9"/>
    <w:rsid w:val="00FD2C64"/>
    <w:rsid w:val="00FD67B5"/>
    <w:rsid w:val="00FE0F8E"/>
    <w:rsid w:val="00FE1C1B"/>
    <w:rsid w:val="00FE7FCD"/>
    <w:rsid w:val="00FF07C4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FB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6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582"/>
    <w:rPr>
      <w:sz w:val="24"/>
      <w:szCs w:val="24"/>
    </w:rPr>
  </w:style>
  <w:style w:type="paragraph" w:styleId="1">
    <w:name w:val="heading 1"/>
    <w:basedOn w:val="a"/>
    <w:next w:val="a"/>
    <w:qFormat/>
    <w:rsid w:val="00BC0582"/>
    <w:pPr>
      <w:keepNext/>
      <w:snapToGrid w:val="0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64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C0582"/>
    <w:pPr>
      <w:keepNext/>
      <w:outlineLvl w:val="2"/>
    </w:pPr>
    <w:rPr>
      <w:b/>
      <w:sz w:val="12"/>
      <w:szCs w:val="20"/>
    </w:rPr>
  </w:style>
  <w:style w:type="paragraph" w:styleId="4">
    <w:name w:val="heading 4"/>
    <w:basedOn w:val="a"/>
    <w:next w:val="a"/>
    <w:qFormat/>
    <w:rsid w:val="00BC0582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qFormat/>
    <w:rsid w:val="00BC0582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BC0582"/>
    <w:rPr>
      <w:b/>
      <w:sz w:val="12"/>
      <w:lang w:val="ru-RU" w:eastAsia="ru-RU" w:bidi="ar-SA"/>
    </w:rPr>
  </w:style>
  <w:style w:type="paragraph" w:customStyle="1" w:styleId="10">
    <w:name w:val="Знак1 Знак Знак Знак Знак Знак Знак"/>
    <w:basedOn w:val="a"/>
    <w:semiHidden/>
    <w:rsid w:val="000C7B8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643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rsid w:val="007B0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6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FB4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6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8706A4DC3BC1C9390FDF0771E30D78CCDBAB55BAB0E04964EF0238FCD6B66A1752BA26DBBj9H" TargetMode="External"/><Relationship Id="rId13" Type="http://schemas.openxmlformats.org/officeDocument/2006/relationships/hyperlink" Target="consultantplus://offline/ref=91B8706A4DC3BC1C9390FDF0771E30D78CCDBAB451A90E04964EF0238FCD6B66A1752BA56CBCCD21B9j9H" TargetMode="External"/><Relationship Id="rId18" Type="http://schemas.openxmlformats.org/officeDocument/2006/relationships/hyperlink" Target="consultantplus://offline/ref=91B8706A4DC3BC1C9390FDF0771E30D78CCDBAB451A90E04964EF0238FCD6B66A1752BA56CBCC32AB9j8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1B8706A4DC3BC1C9390FDF0771E30D78CCDBAB451A90E04964EF0238FCD6B66A1752BA56CBCC32FB9j8H" TargetMode="External"/><Relationship Id="rId12" Type="http://schemas.openxmlformats.org/officeDocument/2006/relationships/hyperlink" Target="consultantplus://offline/ref=91B8706A4DC3BC1C9390FDF0771E30D78CCDBAB451A90E04964EF0238FCD6B66A1752BA56CBCCD2BB9jAH" TargetMode="External"/><Relationship Id="rId17" Type="http://schemas.openxmlformats.org/officeDocument/2006/relationships/hyperlink" Target="consultantplus://offline/ref=91B8706A4DC3BC1C9390FDF0771E30D78CCDBAB451A90E04964EF0238FCD6B66A1752BA56CBCC32AB9j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B8706A4DC3BC1C9390FDF0771E30D78CCDBAB451A90E04964EF0238FCD6B66A1752BA56CBCC32AB9j8H" TargetMode="External"/><Relationship Id="rId20" Type="http://schemas.openxmlformats.org/officeDocument/2006/relationships/hyperlink" Target="consultantplus://offline/ref=91B8706A4DC3BC1C9390FDF0771E30D78CCDBAB451A90E04964EF0238FCD6B66A1752BA56CBCC32AB9j8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1B8706A4DC3BC1C9390FDF0771E30D78CCDBAB55BAB0E04964EF0238FCD6B66A1752BA26DBBj9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B8706A4DC3BC1C9390FDF0771E30D78CCDBAB451A90E04964EF0238FCD6B66A1752BA56CBCC32AB9j9H" TargetMode="External"/><Relationship Id="rId10" Type="http://schemas.openxmlformats.org/officeDocument/2006/relationships/hyperlink" Target="consultantplus://offline/ref=91B8706A4DC3BC1C9390FDF0771E30D78CCDBAB451A90E04964EF0238FCD6B66A1752BA56CBCC32FB9j8H" TargetMode="External"/><Relationship Id="rId19" Type="http://schemas.openxmlformats.org/officeDocument/2006/relationships/hyperlink" Target="consultantplus://offline/ref=91B8706A4DC3BC1C9390FDF0771E30D78CCDBAB451A90E04964EF0238FCD6B66A1752BA56CBCC32AB9j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B8706A4DC3BC1C9390E3FD61726FD28EC6E4B058AC0354CD18F674D09D6D33E1352DF02FF9C6289F2859CBBCj7H" TargetMode="External"/><Relationship Id="rId14" Type="http://schemas.openxmlformats.org/officeDocument/2006/relationships/hyperlink" Target="consultantplus://offline/ref=91B8706A4DC3BC1C9390FDF0771E30D78CCDBAB451A90E04964EF0238FCD6B66A1752BA56CBCC32AB9j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Сердюкова</dc:creator>
  <cp:lastModifiedBy>Пользователь</cp:lastModifiedBy>
  <cp:revision>2</cp:revision>
  <cp:lastPrinted>2015-11-20T10:00:00Z</cp:lastPrinted>
  <dcterms:created xsi:type="dcterms:W3CDTF">2016-10-26T12:17:00Z</dcterms:created>
  <dcterms:modified xsi:type="dcterms:W3CDTF">2016-10-26T12:17:00Z</dcterms:modified>
</cp:coreProperties>
</file>