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E88AE5" wp14:editId="58254131">
            <wp:extent cx="724535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EE" w:rsidRP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ВОЛГОГРАДСКАЯ ОБЛАСТЬ</w:t>
      </w:r>
    </w:p>
    <w:p w:rsidR="009059EE" w:rsidRP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ЖИРНОВСКИЙ МУНИЦИПАЛЬНЫЙ РАЙОН</w:t>
      </w:r>
    </w:p>
    <w:p w:rsidR="009059EE" w:rsidRP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АДМИНИСРАЦИЯ</w:t>
      </w:r>
    </w:p>
    <w:p w:rsidR="009059EE" w:rsidRP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ГОРОДСКОГО ПОСЕЛЕНИЯ</w:t>
      </w:r>
    </w:p>
    <w:tbl>
      <w:tblPr>
        <w:tblW w:w="9000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059EE" w:rsidRPr="009059EE" w:rsidTr="003A3D3C">
        <w:trPr>
          <w:trHeight w:val="100"/>
        </w:trPr>
        <w:tc>
          <w:tcPr>
            <w:tcW w:w="9000" w:type="dxa"/>
          </w:tcPr>
          <w:p w:rsidR="009059EE" w:rsidRPr="009059EE" w:rsidRDefault="009059EE" w:rsidP="0090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59EE" w:rsidRPr="009059EE" w:rsidRDefault="009059EE" w:rsidP="009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E24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</w:t>
      </w: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E24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E24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 №</w:t>
      </w:r>
      <w:r w:rsidR="00E24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184</w:t>
      </w: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05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долгосрочной 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целевой программы «Противодействие 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коррупции на территории городского поселения</w:t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Красноярское</w:t>
      </w:r>
      <w:proofErr w:type="gramEnd"/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Жирновского муниципального района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20</w:t>
      </w:r>
      <w:r w:rsidR="00E242A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242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 </w:t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эффективности работы по противодействию коррупции на территории городского поселения Красноярское Жирновского муниципального района Волгоградской области, руководствуясь Федеральным законом от 25.12.2008 № 273-ФЗ "О противодействии коррупции", Указом Президента Российской Федерации от 13.04.2010 № 460 "О Национальной стратегии противодействия коррупции и Национальном плане противодействия коррупции на 2010 - 2011 годы", статьей 16 Федерального закона от 06.10.2003 № 131-ФЗ "Об общих принципах организации местного</w:t>
      </w:r>
      <w:proofErr w:type="gramEnd"/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Российской Федерации", статьей 6 Устава Красноярско</w:t>
      </w:r>
      <w:r w:rsidRPr="0007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</w:t>
      </w: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EE" w:rsidRP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долгосрочную целевую программу "Противодействие коррупции на территории городского поселения Красноярское Жирновского муниципального района на 201</w:t>
      </w:r>
      <w:r w:rsidR="00E242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242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 согласно приложению.</w:t>
      </w:r>
    </w:p>
    <w:p w:rsidR="009059EE" w:rsidRDefault="009059EE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4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подлежит опубликованию на официальном сайте администрации Красноярского городского поселения в информационно-коммуникационной сети «Интернет».</w:t>
      </w:r>
    </w:p>
    <w:p w:rsidR="009059EE" w:rsidRPr="009059EE" w:rsidRDefault="00E242A8" w:rsidP="0090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9059EE"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9059EE"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9059EE" w:rsidRPr="0007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администрации Красноярского городского поселения О.А. Игнатенко.</w:t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9EE" w:rsidRPr="009059EE" w:rsidRDefault="009059EE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B1" w:rsidRDefault="00680CB1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EE" w:rsidRPr="009059EE" w:rsidRDefault="00680CB1" w:rsidP="0090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                                       В.Г. Зудов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УТВЕРЖДЕНА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 xml:space="preserve"> </w:t>
      </w:r>
      <w:r w:rsidR="00680CB1">
        <w:rPr>
          <w:rFonts w:ascii="Times New Roman" w:hAnsi="Times New Roman" w:cs="Times New Roman"/>
          <w:sz w:val="24"/>
          <w:szCs w:val="24"/>
        </w:rPr>
        <w:t>26.11.2018</w:t>
      </w:r>
      <w:r w:rsidRPr="00077AF3">
        <w:rPr>
          <w:rFonts w:ascii="Times New Roman" w:hAnsi="Times New Roman" w:cs="Times New Roman"/>
          <w:sz w:val="24"/>
          <w:szCs w:val="24"/>
        </w:rPr>
        <w:t xml:space="preserve">  № </w:t>
      </w:r>
      <w:r w:rsidR="00680CB1">
        <w:rPr>
          <w:rFonts w:ascii="Times New Roman" w:hAnsi="Times New Roman" w:cs="Times New Roman"/>
          <w:sz w:val="24"/>
          <w:szCs w:val="24"/>
        </w:rPr>
        <w:t>184</w:t>
      </w:r>
    </w:p>
    <w:p w:rsidR="009059EE" w:rsidRPr="00077AF3" w:rsidRDefault="009059EE" w:rsidP="003B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AF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AF3">
        <w:rPr>
          <w:rFonts w:ascii="Times New Roman" w:hAnsi="Times New Roman" w:cs="Times New Roman"/>
          <w:b/>
          <w:bCs/>
          <w:sz w:val="24"/>
          <w:szCs w:val="24"/>
        </w:rPr>
        <w:t>«Противодействие коррупции в администрации Красноярского городского поселения на 20</w:t>
      </w:r>
      <w:r w:rsidR="00856FB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77AF3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856FB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77AF3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3B64B8" w:rsidRPr="00077AF3" w:rsidRDefault="003B64B8" w:rsidP="003B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B64B8" w:rsidRPr="00077AF3" w:rsidRDefault="003B64B8" w:rsidP="004C2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ПАСПОРТ</w:t>
      </w:r>
    </w:p>
    <w:p w:rsidR="003B64B8" w:rsidRPr="00077AF3" w:rsidRDefault="003B64B8" w:rsidP="004C2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B64B8" w:rsidRPr="00077AF3" w:rsidRDefault="003B64B8" w:rsidP="004C2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 xml:space="preserve">Наименование программы «Противодействие коррупции в </w:t>
      </w:r>
      <w:r w:rsidR="004C2F15" w:rsidRPr="00077AF3">
        <w:rPr>
          <w:rFonts w:ascii="Times New Roman" w:hAnsi="Times New Roman" w:cs="Times New Roman"/>
          <w:sz w:val="24"/>
          <w:szCs w:val="24"/>
        </w:rPr>
        <w:t xml:space="preserve">администрации Красноярского городского поселения </w:t>
      </w:r>
      <w:r w:rsidRPr="00077AF3">
        <w:rPr>
          <w:rFonts w:ascii="Times New Roman" w:hAnsi="Times New Roman" w:cs="Times New Roman"/>
          <w:sz w:val="24"/>
          <w:szCs w:val="24"/>
        </w:rPr>
        <w:t>на 20</w:t>
      </w:r>
      <w:r w:rsidR="00856FBB">
        <w:rPr>
          <w:rFonts w:ascii="Times New Roman" w:hAnsi="Times New Roman" w:cs="Times New Roman"/>
          <w:sz w:val="24"/>
          <w:szCs w:val="24"/>
        </w:rPr>
        <w:t>19</w:t>
      </w:r>
      <w:r w:rsidRPr="00077AF3">
        <w:rPr>
          <w:rFonts w:ascii="Times New Roman" w:hAnsi="Times New Roman" w:cs="Times New Roman"/>
          <w:sz w:val="24"/>
          <w:szCs w:val="24"/>
        </w:rPr>
        <w:t xml:space="preserve"> – 20</w:t>
      </w:r>
      <w:r w:rsidR="00856FBB">
        <w:rPr>
          <w:rFonts w:ascii="Times New Roman" w:hAnsi="Times New Roman" w:cs="Times New Roman"/>
          <w:sz w:val="24"/>
          <w:szCs w:val="24"/>
        </w:rPr>
        <w:t>21</w:t>
      </w:r>
      <w:r w:rsidR="004C2F15" w:rsidRPr="00077AF3">
        <w:rPr>
          <w:rFonts w:ascii="Times New Roman" w:hAnsi="Times New Roman" w:cs="Times New Roman"/>
          <w:sz w:val="24"/>
          <w:szCs w:val="24"/>
        </w:rPr>
        <w:t>»</w:t>
      </w:r>
    </w:p>
    <w:p w:rsidR="003B64B8" w:rsidRDefault="003B64B8" w:rsidP="004C2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AF3">
        <w:rPr>
          <w:rFonts w:ascii="Times New Roman" w:hAnsi="Times New Roman" w:cs="Times New Roman"/>
          <w:sz w:val="24"/>
          <w:szCs w:val="24"/>
        </w:rPr>
        <w:t>годы (далее - Программа)</w:t>
      </w:r>
    </w:p>
    <w:p w:rsidR="00856FBB" w:rsidRPr="00077AF3" w:rsidRDefault="00856FBB" w:rsidP="004C2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1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1902"/>
        <w:gridCol w:w="8309"/>
      </w:tblGrid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Муниципальная целевая программа противодействия коррупции в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Красноярском городском поселении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201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- 202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годы (далее именуется Программа)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Основание для разработки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pStyle w:val="formattext"/>
            </w:pPr>
            <w:proofErr w:type="gramStart"/>
            <w:r w:rsidRPr="00E242A8">
              <w:rPr>
                <w:color w:val="000000"/>
                <w:sz w:val="27"/>
                <w:szCs w:val="27"/>
              </w:rPr>
              <w:t>Федеральный </w:t>
            </w:r>
            <w:hyperlink r:id="rId10" w:history="1">
              <w:r w:rsidRPr="00E242A8">
                <w:rPr>
                  <w:rFonts w:ascii="Arial" w:hAnsi="Arial" w:cs="Arial"/>
                  <w:color w:val="0000FF"/>
                  <w:sz w:val="27"/>
                  <w:szCs w:val="27"/>
                  <w:u w:val="single"/>
                </w:rPr>
                <w:t>закон</w:t>
              </w:r>
            </w:hyperlink>
            <w:r w:rsidRPr="00E242A8">
              <w:rPr>
                <w:color w:val="000000"/>
                <w:sz w:val="27"/>
                <w:szCs w:val="27"/>
              </w:rPr>
              <w:t> от 25.12.2008 г. № 273-ФЗ "О противодействии коррупции", </w:t>
            </w:r>
            <w:hyperlink r:id="rId11" w:history="1">
              <w:r w:rsidR="00856FBB">
                <w:rPr>
                  <w:rStyle w:val="a8"/>
                </w:rPr>
                <w:t>Федерального закона от 25 декабря 2008 г. N 273-ФЗ "О противодействии коррупции"</w:t>
              </w:r>
            </w:hyperlink>
            <w:r w:rsidR="00856FBB">
              <w:t xml:space="preserve">, </w:t>
            </w:r>
            <w:hyperlink r:id="rId12" w:history="1">
              <w:r w:rsidR="00856FBB">
                <w:rPr>
                  <w:rStyle w:val="a8"/>
                </w:rPr>
                <w:t>Указа Президента Российской Федерации от 29 июня 2018 г. N 378 "О Национальном плане противодействия коррупции на 2018 - 2020 годы"</w:t>
              </w:r>
            </w:hyperlink>
            <w:r w:rsidR="00856FBB">
              <w:t xml:space="preserve">, </w:t>
            </w:r>
            <w:hyperlink r:id="rId13" w:history="1">
              <w:r w:rsidR="00856FBB">
                <w:rPr>
                  <w:rStyle w:val="a8"/>
                </w:rPr>
                <w:t>Закона Волгоградской области от 13 июля 2009 г. N 1920-ОД "О дополнительных мерах по противодействию коррупции в Волгоградской области</w:t>
              </w:r>
              <w:proofErr w:type="gramEnd"/>
              <w:r w:rsidR="00856FBB">
                <w:rPr>
                  <w:rStyle w:val="a8"/>
                </w:rPr>
                <w:t>"</w:t>
              </w:r>
            </w:hyperlink>
            <w:r w:rsidR="00856FBB">
              <w:t xml:space="preserve"> постановляю: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Основной разработчик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 поселения</w:t>
            </w:r>
          </w:p>
        </w:tc>
      </w:tr>
      <w:tr w:rsidR="00E242A8" w:rsidRPr="00E242A8" w:rsidTr="00856FBB">
        <w:trPr>
          <w:trHeight w:val="105"/>
        </w:trPr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 поселения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выявление   и   устранение  причин  и  условий коррупции  в  органах  местного   самоуправления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 поселения.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защиты прав законных  интересов  граждан,  общества  и  государства   от   угроз, связанных с коррупцией</w:t>
            </w:r>
            <w:r w:rsidR="00856F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предупреждение коррупционных правонарушений;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  осознания  муниципальными служащими риска коррупционных  действий  и  потерь  от  их совершения;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коррупционных факторов и эффективности мер антикоррупционной политики;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вовлечение гражданского  общества в реализацию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 политики;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антикоррупционного  общественного</w:t>
            </w:r>
            <w:r w:rsidR="0085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сознания;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реализации прав граждан и организаций на доступ к  информации  о  фактах коррупции  и  коррупционных  факторах,  а  также на их свободное освещение в  средствах  массовой информации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мероприятия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правовое обеспечение противодействия коррупции;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  по  воспитанию  уважительного  отношения к закону и нетерпимого  отношения  к  коррупции, правовому просвещению муниципальных служащих;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антикоррупционная    экспертиза    нормативных правовых актов и их проектов;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 антикоррупционных механизмов в рамках реализац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ии кадровой политики в  органах 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местного  самоуправления 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меры по совершенствованию управления  органами местного  самоуправления 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 поселения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поселения</w:t>
            </w:r>
            <w:proofErr w:type="spellEnd"/>
            <w:proofErr w:type="gramEnd"/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предупреждения коррупции;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взаимодействие  с правоохранительными органами с целью профилактики коррупции;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противодействие коррупции при</w:t>
            </w:r>
            <w:r w:rsidR="00856F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помощи  средств массовой  </w:t>
            </w: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информации;</w:t>
            </w:r>
          </w:p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доступа граждан к  информации  о  деятельности  органов местного  самоуправления 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-202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годы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нормативной правовой базы для  эффективного противодействия коррупции;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     эффективности     предупреждения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коррупционных правонарушений;</w:t>
            </w:r>
          </w:p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качества и доступности муниципальных услуг для граждан и юридических лиц;</w:t>
            </w:r>
          </w:p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укрепление доверия граждан к органам  местного самоуправления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</w:t>
            </w:r>
          </w:p>
        </w:tc>
      </w:tr>
      <w:tr w:rsidR="00E242A8" w:rsidRPr="00E242A8" w:rsidTr="00856FBB">
        <w:tc>
          <w:tcPr>
            <w:tcW w:w="1902" w:type="dxa"/>
            <w:hideMark/>
          </w:tcPr>
          <w:p w:rsidR="00E242A8" w:rsidRPr="00E242A8" w:rsidRDefault="00E242A8" w:rsidP="00E2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E242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реализацией Программы</w:t>
            </w:r>
          </w:p>
        </w:tc>
        <w:tc>
          <w:tcPr>
            <w:tcW w:w="8309" w:type="dxa"/>
            <w:hideMark/>
          </w:tcPr>
          <w:p w:rsidR="00E242A8" w:rsidRPr="00E242A8" w:rsidRDefault="00E242A8" w:rsidP="00856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координацию и </w:t>
            </w:r>
            <w:proofErr w:type="gramStart"/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реализацией программных мероприятий осуществляет администрация </w:t>
            </w:r>
            <w:r w:rsidR="00856F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Красноярского городского</w:t>
            </w:r>
            <w:r w:rsidRPr="00E24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поселения</w:t>
            </w:r>
          </w:p>
        </w:tc>
      </w:tr>
    </w:tbl>
    <w:p w:rsidR="00E242A8" w:rsidRPr="00856FBB" w:rsidRDefault="00856FBB" w:rsidP="002D1A06">
      <w:pPr>
        <w:spacing w:before="100" w:beforeAutospacing="1"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42A8" w:rsidRPr="00856FBB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проблемы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 </w:t>
      </w:r>
      <w:hyperlink r:id="rId14" w:history="1">
        <w:r w:rsidR="00E242A8" w:rsidRPr="00E242A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25.12.2008 года № 273-ФЗ "О противодействии коррупции", - принцип приоритетного применения мер по предупреждению коррупции, то есть устранение или минимизация факторов, порождающих коррупцию или способствующих ее распространению.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</w:t>
      </w:r>
      <w:proofErr w:type="gramStart"/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достижением намеченных целей Программы.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85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и задачи Программы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Целями Программы являются: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 и устранение причин и условий коррупции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поселения;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защиты прав и законных интересов граждан, общества и государства от угроз, связанных с коррупцией.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указанных целей требуется решение следующих задач: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коррупционных правонарушений, устранение условий, порождающих коррупцию;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осознания муниципальными служащими риска коррупционных действий и потерь от их совершения;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вовлечение гражданского общества в реализацию антикоррупционной политики;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антикоррупционного общественного сознания;</w:t>
      </w:r>
    </w:p>
    <w:p w:rsidR="00E242A8" w:rsidRPr="00E242A8" w:rsidRDefault="00856FBB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3.Направления реализации Программы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 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06.10.2003 г. </w:t>
      </w:r>
      <w:hyperlink r:id="rId15" w:history="1">
        <w:r w:rsidRPr="00E242A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№ 131-ФЗ</w:t>
        </w:r>
      </w:hyperlink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"Об общих принципах организации местного самоуправления в Российской Федерации", от 25.12.2008 г. № "О противодействии коррупции", от 21.07.2005 года </w:t>
      </w:r>
      <w:hyperlink r:id="rId16" w:history="1">
        <w:r w:rsidRPr="00E242A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№ 94-ФЗ</w:t>
        </w:r>
      </w:hyperlink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«О размещении заказов</w:t>
      </w:r>
      <w:proofErr w:type="gramEnd"/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поставки товаров, выполнение работ, оказание услуг для государственных и муниципальных нужд».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2D1A06" w:rsidRPr="002D1A06" w:rsidRDefault="00E242A8" w:rsidP="002D1A06">
      <w:pPr>
        <w:pStyle w:val="a3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D1A06">
        <w:rPr>
          <w:rFonts w:ascii="Times New Roman" w:hAnsi="Times New Roman" w:cs="Times New Roman"/>
          <w:sz w:val="27"/>
          <w:szCs w:val="27"/>
          <w:lang w:eastAsia="ru-RU"/>
        </w:rPr>
        <w:t>3.1. Внедрение антикоррупционных механизмов</w:t>
      </w:r>
    </w:p>
    <w:p w:rsidR="00E242A8" w:rsidRPr="00E242A8" w:rsidRDefault="00E242A8" w:rsidP="002D1A06">
      <w:pPr>
        <w:pStyle w:val="a3"/>
        <w:jc w:val="center"/>
        <w:rPr>
          <w:sz w:val="24"/>
          <w:szCs w:val="24"/>
          <w:lang w:eastAsia="ru-RU"/>
        </w:rPr>
      </w:pPr>
      <w:r w:rsidRPr="002D1A06">
        <w:rPr>
          <w:rFonts w:ascii="Times New Roman" w:hAnsi="Times New Roman" w:cs="Times New Roman"/>
          <w:sz w:val="27"/>
          <w:szCs w:val="27"/>
          <w:lang w:eastAsia="ru-RU"/>
        </w:rPr>
        <w:t>в рамках реализации кадровой политики.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реализации законодательства о муниципальной службе в целях противодействия коррупции будут развиваться:</w:t>
      </w:r>
    </w:p>
    <w:p w:rsidR="00E242A8" w:rsidRPr="00E242A8" w:rsidRDefault="002D1A06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механизмы урегулирования конфликта интересов на муниципальной службе;</w:t>
      </w:r>
    </w:p>
    <w:p w:rsidR="00E242A8" w:rsidRPr="00E242A8" w:rsidRDefault="002D1A06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процедуры предотвращения и устранения нарушений правил служебного поведения муниципальных служащих;</w:t>
      </w:r>
    </w:p>
    <w:p w:rsidR="00E242A8" w:rsidRPr="00E242A8" w:rsidRDefault="002D1A06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дальнейшее совершенствование порядка прохождения муниципальной службы в соответствии с областным и федеральным законодательством.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Организация проведения антикоррупционной экспертизы, анализ коррупциогенности нормативных правовых актов ор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ганов местного самоуправления  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 и их проектов.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Противодействие коррупции должно включать в себя мероприятия по исключению из нормативных правовых актов норм, порождающих коррупцию и повышающих вероятность совершения коррупционных сделок.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Обеспечение доступа граждан к информации о деятельности органов местного самоуправления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E242A8" w:rsidRPr="00E242A8" w:rsidRDefault="00E242A8" w:rsidP="002D1A0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официальном сайте администрации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 на постоянной основе работает раздел "Противодействие коррупции". Правовые акты  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поселения, а также информация по вопросу противодействия коррупции размещаются на официальном сайте администрации  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2D1A06" w:rsidRPr="002D1A06" w:rsidRDefault="00E242A8" w:rsidP="002D1A06">
      <w:pPr>
        <w:pStyle w:val="a3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D1A06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="002D1A06" w:rsidRPr="002D1A0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2D1A06">
        <w:rPr>
          <w:rFonts w:ascii="Times New Roman" w:hAnsi="Times New Roman" w:cs="Times New Roman"/>
          <w:sz w:val="27"/>
          <w:szCs w:val="27"/>
          <w:lang w:eastAsia="ru-RU"/>
        </w:rPr>
        <w:t>Организация управления Программой</w:t>
      </w:r>
    </w:p>
    <w:p w:rsidR="00E242A8" w:rsidRPr="002D1A06" w:rsidRDefault="00E242A8" w:rsidP="002D1A0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1A06">
        <w:rPr>
          <w:rFonts w:ascii="Times New Roman" w:hAnsi="Times New Roman" w:cs="Times New Roman"/>
          <w:sz w:val="27"/>
          <w:szCs w:val="27"/>
          <w:lang w:eastAsia="ru-RU"/>
        </w:rPr>
        <w:t xml:space="preserve">и </w:t>
      </w:r>
      <w:proofErr w:type="gramStart"/>
      <w:r w:rsidRPr="002D1A06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D1A06">
        <w:rPr>
          <w:rFonts w:ascii="Times New Roman" w:hAnsi="Times New Roman" w:cs="Times New Roman"/>
          <w:sz w:val="27"/>
          <w:szCs w:val="27"/>
          <w:lang w:eastAsia="ru-RU"/>
        </w:rPr>
        <w:t xml:space="preserve"> ее исполнением, механизм реализации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Исполнители мероприятий по реализации Программы противодействия коррупции в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Красноярском городском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поселении на 201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202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 в установленные сроки согласно </w:t>
      </w:r>
      <w:hyperlink r:id="rId17" w:history="1">
        <w:r w:rsidRPr="00E242A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приложению 1</w:t>
        </w:r>
      </w:hyperlink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представляют в администрацию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Красноярского городского 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 отчеты о реализации предусмотренных мероприятий.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Исполнители мероприятий несут ответственность за их качественное и своевременное исполнение, объективность представленной информации.</w:t>
      </w:r>
    </w:p>
    <w:p w:rsidR="00E242A8" w:rsidRPr="002D1A06" w:rsidRDefault="00E242A8" w:rsidP="002D1A06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06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Ожидаемые результаты реализации Программы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реализации Программы планируется:</w:t>
      </w:r>
    </w:p>
    <w:p w:rsidR="00E242A8" w:rsidRPr="00E242A8" w:rsidRDefault="002D1A06" w:rsidP="002D1A0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укрепление доверия населения к органам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Красноярского городского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поселения;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и доступности муниципальных услуг;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предотвращение коррупционных проявлений;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гражданского общества, средств массовой информации к реализации государственной политики противодействия коррупции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="00E242A8"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Индикаторы </w:t>
      </w:r>
      <w:proofErr w:type="gramStart"/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оценки эффективности реализации основных мероприятий Программы</w:t>
      </w:r>
      <w:proofErr w:type="gramEnd"/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информационная прозрачность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Красноярского городского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поселения;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проведения антикоррупционной экспертизы нормативных правовых актов и их проектов;</w:t>
      </w:r>
    </w:p>
    <w:p w:rsidR="00E242A8" w:rsidRPr="00E242A8" w:rsidRDefault="002D1A06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42A8" w:rsidRPr="00E242A8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антикоррупционного образования и антикоррупционной пропаганды среди жителей поселения.</w:t>
      </w:r>
    </w:p>
    <w:p w:rsidR="00E242A8" w:rsidRPr="002D1A06" w:rsidRDefault="00E242A8" w:rsidP="002D1A06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0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Финансовое обеспечение Программы</w:t>
      </w:r>
    </w:p>
    <w:p w:rsidR="00E242A8" w:rsidRPr="00E242A8" w:rsidRDefault="00E242A8" w:rsidP="00856FB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Источником финансирования Программы является бюджет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 поселения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дополнительно могут привлекаться средства из иных, не запрещенных законодательством, источников.</w:t>
      </w:r>
    </w:p>
    <w:p w:rsidR="002D1A06" w:rsidRPr="002D1A06" w:rsidRDefault="00E242A8" w:rsidP="002D1A06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Механизмы реализации Программы противодействия коррупции </w:t>
      </w:r>
    </w:p>
    <w:p w:rsidR="00E242A8" w:rsidRPr="002D1A06" w:rsidRDefault="00E242A8" w:rsidP="002D1A06">
      <w:pPr>
        <w:pStyle w:val="a7"/>
        <w:spacing w:before="100" w:beforeAutospacing="1" w:after="100" w:afterAutospacing="1" w:line="240" w:lineRule="auto"/>
        <w:ind w:left="-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Красноярском городском</w:t>
      </w:r>
      <w:r w:rsidRP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поселении</w:t>
      </w:r>
    </w:p>
    <w:p w:rsidR="00A72310" w:rsidRDefault="00E242A8" w:rsidP="00A7231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Мероприятия Программы реализуются на основании федерального законодательства и законодательства Волгоградской области, а также на основании правовых актов органов местного самоуправления </w:t>
      </w:r>
      <w:r w:rsidR="002D1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Красноярского городского</w:t>
      </w:r>
      <w:r w:rsidRPr="00E24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A72310" w:rsidRDefault="00A72310" w:rsidP="00A7231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2310" w:rsidSect="005B0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10" w:rsidRDefault="00A72310" w:rsidP="00A7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310" w:rsidRPr="00A72310" w:rsidRDefault="00A72310" w:rsidP="00A72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УТВЕРЖДЕНА</w:t>
      </w:r>
    </w:p>
    <w:p w:rsidR="00A72310" w:rsidRPr="00A72310" w:rsidRDefault="00A72310" w:rsidP="00A72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2310" w:rsidRPr="00A72310" w:rsidRDefault="00A72310" w:rsidP="00A72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A72310" w:rsidRPr="00A72310" w:rsidRDefault="00A72310" w:rsidP="00A72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72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231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231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184</w:t>
      </w:r>
    </w:p>
    <w:p w:rsidR="00A72310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310" w:rsidRPr="00A72310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ПАСПОРТ</w:t>
      </w:r>
    </w:p>
    <w:p w:rsidR="00A72310" w:rsidRPr="00A72310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72310" w:rsidRPr="00A72310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Наименование программы «Противодействие коррупции в администрации Красноярского городского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310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72310">
        <w:rPr>
          <w:rFonts w:ascii="Times New Roman" w:hAnsi="Times New Roman" w:cs="Times New Roman"/>
          <w:sz w:val="24"/>
          <w:szCs w:val="24"/>
        </w:rPr>
        <w:t>»</w:t>
      </w:r>
    </w:p>
    <w:p w:rsidR="002D1A06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10">
        <w:rPr>
          <w:rFonts w:ascii="Times New Roman" w:hAnsi="Times New Roman" w:cs="Times New Roman"/>
          <w:sz w:val="24"/>
          <w:szCs w:val="24"/>
        </w:rPr>
        <w:t>годы (далее - Программа)</w:t>
      </w:r>
    </w:p>
    <w:p w:rsidR="00A72310" w:rsidRPr="00A72310" w:rsidRDefault="00A72310" w:rsidP="00A7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449" w:type="dxa"/>
        <w:tblLook w:val="04A0" w:firstRow="1" w:lastRow="0" w:firstColumn="1" w:lastColumn="0" w:noHBand="0" w:noVBand="1"/>
      </w:tblPr>
      <w:tblGrid>
        <w:gridCol w:w="576"/>
        <w:gridCol w:w="4068"/>
        <w:gridCol w:w="2188"/>
        <w:gridCol w:w="1384"/>
        <w:gridCol w:w="144"/>
        <w:gridCol w:w="1954"/>
        <w:gridCol w:w="148"/>
        <w:gridCol w:w="2546"/>
        <w:gridCol w:w="2441"/>
      </w:tblGrid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бюджета городского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округа (</w:t>
            </w:r>
            <w:proofErr w:type="spell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комиссии по противодействию коррупции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комиссия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коррупции)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органов местного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поселения 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федеральных и государственных органов исполнительной власти,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общественными объединениями в целях противодействия коррупции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(по согласованию)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органы местного самоуправления)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Участие институтов гражданского общества в заседании комиссии по противодействию коррупции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городские общественные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объединения (по согласованию)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о противодействии коррупции в поселении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Правовое обеспечение противодействия коррупции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разработке и принятию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актов, направленных на противодействие коррупции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Информационно-правовой отдел администрации Жирновского муниципального района </w:t>
            </w:r>
          </w:p>
        </w:tc>
        <w:tc>
          <w:tcPr>
            <w:tcW w:w="138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3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установленном порядке соответствующих предложений по совершенствованию нормативно-правовой базы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</w:tc>
        <w:tc>
          <w:tcPr>
            <w:tcW w:w="138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3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Меры по воспитанию уважительного отношения к закону и нетерпимого отношения к коррупции, правовому просвещению муниципальных служащих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занятий с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служащими по вопросам, касающимся профилактики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правонарушений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службе, в том числе в сфере 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государственным и муниципальным заказом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субъектами среднего и малого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по вопросам полномочий контрольных и надзорных органов, профилактики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совершения коррупционных правонарушений от имени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или в интересах юридических лиц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-Проведение семинаров с руководителями  МКУ и МУП органов местного самоуправления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городского поселения  специалистами,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юридическая и кадровая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работа, органов местного самоуправления поселения по изучению законодательства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коррупции.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Профилактических работ с руководителями на противодействие коррупционных проявлений 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 противодействию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 повышение сознания руководителями МКУ риска коррупционных действий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-постоянно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лицами, вновь назначенными на должности муниципальной службы, по вопросам прохождения муниципальной службы,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соблюдения установленных законодательством в целях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ограничений и запретов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требований о предотвращении или урегулировании конфликта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для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служащих обучающих семинаров по вопросам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Антикоррупционная экспертиза нормативных  правовых актов и их проектов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Красноярского городского поселения и проектов нормативных правовых актов поселения 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Совета Красноярского городского поселения и проектов нормативных правовых актов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со специалистами, в обязанности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которых входит юридическая работа, органов местного самоуправления городского округа – город Камышин по изучению законодательства о проведении антикоррупционной экспертизы нормативных правовых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актов и их проектов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5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Антикоррупционные механизмы в рамках реализации кадровой политики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проверок достоверности и полноты сведений, представленных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должностей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 противодействию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муниципальной службы, 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должность которых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перечень должностей сведений о доходах, имуществе и обязательствах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предмет полноты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заполнения, правильности формирования сведений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разделам справок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службе и противодействие коррупции </w:t>
            </w: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комиссий для определения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соответствия лиц, замещающих должности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проверок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поступившим уведомлениям о фактах обращения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 в целях склонения их к совершению коррупционных правонарушений 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направление в установленном порядке материалов проверок в органы прокуратуры или другие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организационно-разъяснительных мер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недопущению муниципальными служащими, работниками органов местного самоуправления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поведения, которое может повлечь за собой коррупционное правонарушение, в том числе от имени и в интересах юридического лица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повышение осознания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служащими 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работниками органов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риска </w:t>
            </w: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 информации о коррупционных правонарушениях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и организаций в целях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выявления информации о фактах коррупции со стороны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работы с обращениями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680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мероприятий противодействия коррупции в основных </w:t>
            </w:r>
            <w:r w:rsidR="00680CB1"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</w:t>
            </w:r>
            <w:r w:rsidR="00680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опасных сферах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прозрачности информации 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контрактной системе, развития добросовестной конкуренции, обеспечение единства контрактной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системы в сфере закупок, эффективности осуществления</w:t>
            </w:r>
          </w:p>
          <w:p w:rsid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закупок органами местного самоуправления</w:t>
            </w:r>
          </w:p>
          <w:p w:rsidR="00680CB1" w:rsidRPr="00A72310" w:rsidRDefault="00680CB1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</w:t>
            </w:r>
            <w:proofErr w:type="gramEnd"/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15449" w:type="dxa"/>
            <w:gridSpan w:val="9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Противодействие коррупции при помощи средств массовой информации, формирование стойкого неприятия коррупции в обществе</w:t>
            </w: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деятельности, направленной на повышение уровня правовой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грамотности и профилактику коррупционных правонарушений. Издание печатной продукции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0" w:rsidRPr="00A72310" w:rsidTr="005B0E97">
        <w:tc>
          <w:tcPr>
            <w:tcW w:w="576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06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раздела «Противодействие коррупции» на официальном сайте администрации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городского поселения. Размещение органами местного самоуправления 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информации о реализации Программы</w:t>
            </w:r>
          </w:p>
        </w:tc>
        <w:tc>
          <w:tcPr>
            <w:tcW w:w="2188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28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0C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2310" w:rsidRPr="00A72310" w:rsidRDefault="00A72310" w:rsidP="006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4" w:type="dxa"/>
            <w:gridSpan w:val="2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72310" w:rsidRPr="00A72310" w:rsidRDefault="00A72310" w:rsidP="00A7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310" w:rsidRPr="00E242A8" w:rsidRDefault="00A72310" w:rsidP="00A7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310" w:rsidRPr="00E242A8" w:rsidSect="00A72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F6" w:rsidRDefault="00D30FF6" w:rsidP="00A72310">
      <w:pPr>
        <w:spacing w:after="0" w:line="240" w:lineRule="auto"/>
      </w:pPr>
      <w:r>
        <w:separator/>
      </w:r>
    </w:p>
  </w:endnote>
  <w:endnote w:type="continuationSeparator" w:id="0">
    <w:p w:rsidR="00D30FF6" w:rsidRDefault="00D30FF6" w:rsidP="00A7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F6" w:rsidRDefault="00D30FF6" w:rsidP="00A72310">
      <w:pPr>
        <w:spacing w:after="0" w:line="240" w:lineRule="auto"/>
      </w:pPr>
      <w:r>
        <w:separator/>
      </w:r>
    </w:p>
  </w:footnote>
  <w:footnote w:type="continuationSeparator" w:id="0">
    <w:p w:rsidR="00D30FF6" w:rsidRDefault="00D30FF6" w:rsidP="00A7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DE8"/>
    <w:multiLevelType w:val="hybridMultilevel"/>
    <w:tmpl w:val="2968EE2E"/>
    <w:lvl w:ilvl="0" w:tplc="B3B48FC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B1B"/>
    <w:multiLevelType w:val="multilevel"/>
    <w:tmpl w:val="D3367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20CE8"/>
    <w:multiLevelType w:val="multilevel"/>
    <w:tmpl w:val="B6EC0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06F08"/>
    <w:multiLevelType w:val="multilevel"/>
    <w:tmpl w:val="A164F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C56CE"/>
    <w:multiLevelType w:val="hybridMultilevel"/>
    <w:tmpl w:val="9F7E273E"/>
    <w:lvl w:ilvl="0" w:tplc="CEE813BE">
      <w:start w:val="5"/>
      <w:numFmt w:val="decimal"/>
      <w:lvlText w:val="%1."/>
      <w:lvlJc w:val="left"/>
      <w:pPr>
        <w:ind w:left="-20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8"/>
    <w:rsid w:val="00024B55"/>
    <w:rsid w:val="00077AF3"/>
    <w:rsid w:val="000C07C5"/>
    <w:rsid w:val="0023028B"/>
    <w:rsid w:val="002D1A06"/>
    <w:rsid w:val="002E53AD"/>
    <w:rsid w:val="002F0F58"/>
    <w:rsid w:val="003443DA"/>
    <w:rsid w:val="003A0C9F"/>
    <w:rsid w:val="003A3D3C"/>
    <w:rsid w:val="003B64B8"/>
    <w:rsid w:val="004C2F15"/>
    <w:rsid w:val="00555A72"/>
    <w:rsid w:val="00573C19"/>
    <w:rsid w:val="005B008F"/>
    <w:rsid w:val="005B0E97"/>
    <w:rsid w:val="006248F1"/>
    <w:rsid w:val="00680CB1"/>
    <w:rsid w:val="006D5218"/>
    <w:rsid w:val="006E18E8"/>
    <w:rsid w:val="00761F2E"/>
    <w:rsid w:val="00784BB5"/>
    <w:rsid w:val="00856FBB"/>
    <w:rsid w:val="00900A4E"/>
    <w:rsid w:val="009059EE"/>
    <w:rsid w:val="00997CC3"/>
    <w:rsid w:val="009A7C29"/>
    <w:rsid w:val="009B642B"/>
    <w:rsid w:val="00A2753D"/>
    <w:rsid w:val="00A72310"/>
    <w:rsid w:val="00A7508C"/>
    <w:rsid w:val="00AE7331"/>
    <w:rsid w:val="00B12519"/>
    <w:rsid w:val="00C1773A"/>
    <w:rsid w:val="00C221A7"/>
    <w:rsid w:val="00D30FF6"/>
    <w:rsid w:val="00D46C97"/>
    <w:rsid w:val="00D81FBF"/>
    <w:rsid w:val="00DB06A7"/>
    <w:rsid w:val="00E2101F"/>
    <w:rsid w:val="00E242A8"/>
    <w:rsid w:val="00EC179B"/>
    <w:rsid w:val="00EF60DC"/>
    <w:rsid w:val="00F92308"/>
    <w:rsid w:val="00FA20B0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B8"/>
    <w:pPr>
      <w:spacing w:after="0" w:line="240" w:lineRule="auto"/>
    </w:pPr>
  </w:style>
  <w:style w:type="table" w:styleId="a4">
    <w:name w:val="Table Grid"/>
    <w:basedOn w:val="a1"/>
    <w:uiPriority w:val="59"/>
    <w:rsid w:val="006E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6FBB"/>
    <w:pPr>
      <w:ind w:left="720"/>
      <w:contextualSpacing/>
    </w:pPr>
  </w:style>
  <w:style w:type="paragraph" w:customStyle="1" w:styleId="formattext">
    <w:name w:val="formattext"/>
    <w:basedOn w:val="a"/>
    <w:rsid w:val="008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6FB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A7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2310"/>
  </w:style>
  <w:style w:type="paragraph" w:styleId="ab">
    <w:name w:val="footer"/>
    <w:basedOn w:val="a"/>
    <w:link w:val="ac"/>
    <w:uiPriority w:val="99"/>
    <w:unhideWhenUsed/>
    <w:rsid w:val="00A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B8"/>
    <w:pPr>
      <w:spacing w:after="0" w:line="240" w:lineRule="auto"/>
    </w:pPr>
  </w:style>
  <w:style w:type="table" w:styleId="a4">
    <w:name w:val="Table Grid"/>
    <w:basedOn w:val="a1"/>
    <w:uiPriority w:val="59"/>
    <w:rsid w:val="006E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6FBB"/>
    <w:pPr>
      <w:ind w:left="720"/>
      <w:contextualSpacing/>
    </w:pPr>
  </w:style>
  <w:style w:type="paragraph" w:customStyle="1" w:styleId="formattext">
    <w:name w:val="formattext"/>
    <w:basedOn w:val="a"/>
    <w:rsid w:val="008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6FB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A7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2310"/>
  </w:style>
  <w:style w:type="paragraph" w:styleId="ab">
    <w:name w:val="footer"/>
    <w:basedOn w:val="a"/>
    <w:link w:val="ac"/>
    <w:uiPriority w:val="99"/>
    <w:unhideWhenUsed/>
    <w:rsid w:val="00A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952146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42628034" TargetMode="External"/><Relationship Id="rId17" Type="http://schemas.openxmlformats.org/officeDocument/2006/relationships/hyperlink" Target="consultantplus://offline/ref=D80D17FA5E94E926EFE95E253FD8398990F2608FA8E38342E11C8F55574F6312342BE87915FBA8E725AACEv4v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0D17FA5E94E926EFE9402829B4668C91F83684A4E18C1CBB43D40800v4v6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0D17FA5E94E926EFE9402829B4668C91FA3F8BAAE08C1CBB43D40800v4v6K" TargetMode="External"/><Relationship Id="rId10" Type="http://schemas.openxmlformats.org/officeDocument/2006/relationships/hyperlink" Target="consultantplus://offline/ref=D80D17FA5E94E926EFE9402829B4668C91FB3F8BA9E48C1CBB43D40800v4v6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0D17FA5E94E926EFE9402829B4668C91FB3F8BA9E48C1CBB43D40800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68E3-8908-47AA-B984-F65B21C0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2018-11-26T10:16:00Z</cp:lastPrinted>
  <dcterms:created xsi:type="dcterms:W3CDTF">2018-11-26T07:00:00Z</dcterms:created>
  <dcterms:modified xsi:type="dcterms:W3CDTF">2018-11-26T10:22:00Z</dcterms:modified>
</cp:coreProperties>
</file>