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3A" w:rsidRPr="005C253A" w:rsidRDefault="005C253A" w:rsidP="005C253A">
      <w:pPr>
        <w:shd w:val="clear" w:color="auto" w:fill="FFFFFF"/>
        <w:spacing w:after="150" w:line="330" w:lineRule="atLeast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5C253A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Порядок досудебного обжалования решений контрольного (надзорного) органа, действий (бездействия) его должностных лиц</w:t>
      </w:r>
    </w:p>
    <w:p w:rsidR="005C253A" w:rsidRPr="005C253A" w:rsidRDefault="005C253A" w:rsidP="005C253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Досудебное обжалование.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решений о проведении контрольных мероприятий;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актов контрольных мероприятий, предписаний об устранении выявленных нарушений;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действий (бездействия) должностных лиц в рамках контрольных мероприятий.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 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5.7. Жалоба может содержать ходатайство о приостановлении исполнения обжалуемого решения Контрольного органа.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 приостановлении исполнения обжалуемого решения Контрольного органа;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об отказе в приостановлении исполнения обжалуемого решения Контрольного органа.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5.9. Жалоба должна содержать: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основания и доводы, на основании которых контролируемое лицо </w:t>
      </w:r>
      <w:proofErr w:type="gramStart"/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согласно</w:t>
      </w:r>
      <w:proofErr w:type="gramEnd"/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требования контролируемого лица, подавшего жалобу;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ии и ау</w:t>
      </w:r>
      <w:proofErr w:type="gramEnd"/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тентификации».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имеется решение суда по вопросам, поставленным в жалобе;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жалоба подана в ненадлежащий орган;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5.16. Указанный срок может быть продлен на двадцать рабочих дней, в следующих исключительных случаях: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оставляет жалобу без удовлетворения;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отменяет решение Контрольного органа полностью или частично;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отменяет решение Контрольного органа полностью и принимает новое решение;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5C253A" w:rsidRPr="005C253A" w:rsidRDefault="005C253A" w:rsidP="005C253A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5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C253A" w:rsidRPr="005C253A" w:rsidRDefault="005C253A" w:rsidP="005C253A">
      <w:pPr>
        <w:numPr>
          <w:ilvl w:val="0"/>
          <w:numId w:val="3"/>
        </w:numPr>
        <w:shd w:val="clear" w:color="auto" w:fill="F8F9FA"/>
        <w:spacing w:after="0" w:line="240" w:lineRule="auto"/>
        <w:ind w:left="-67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5C253A">
          <w:rPr>
            <w:rFonts w:ascii="Arial" w:eastAsia="Times New Roman" w:hAnsi="Arial" w:cs="Arial"/>
            <w:color w:val="000000"/>
            <w:sz w:val="21"/>
            <w:szCs w:val="21"/>
            <w:shd w:val="clear" w:color="auto" w:fill="F8F9FA"/>
            <w:lang w:eastAsia="ru-RU"/>
          </w:rPr>
          <w:t>График приема граждан</w:t>
        </w:r>
      </w:hyperlink>
    </w:p>
    <w:p w:rsidR="005C253A" w:rsidRPr="005C253A" w:rsidRDefault="005C253A" w:rsidP="005C253A">
      <w:pPr>
        <w:numPr>
          <w:ilvl w:val="0"/>
          <w:numId w:val="3"/>
        </w:numPr>
        <w:shd w:val="clear" w:color="auto" w:fill="F8F9FA"/>
        <w:spacing w:line="240" w:lineRule="auto"/>
        <w:ind w:left="-67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Pr="005C253A">
          <w:rPr>
            <w:rFonts w:ascii="Arial" w:eastAsia="Times New Roman" w:hAnsi="Arial" w:cs="Arial"/>
            <w:color w:val="000000"/>
            <w:sz w:val="21"/>
            <w:szCs w:val="21"/>
            <w:shd w:val="clear" w:color="auto" w:fill="F8F9FA"/>
            <w:lang w:eastAsia="ru-RU"/>
          </w:rPr>
          <w:t>Результаты работ</w:t>
        </w:r>
      </w:hyperlink>
    </w:p>
    <w:p w:rsidR="00A87463" w:rsidRDefault="00A87463">
      <w:bookmarkStart w:id="0" w:name="_GoBack"/>
      <w:bookmarkEnd w:id="0"/>
    </w:p>
    <w:sectPr w:rsidR="00A8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93922"/>
    <w:multiLevelType w:val="multilevel"/>
    <w:tmpl w:val="2BEE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82A95"/>
    <w:multiLevelType w:val="multilevel"/>
    <w:tmpl w:val="8C28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32BBC"/>
    <w:multiLevelType w:val="multilevel"/>
    <w:tmpl w:val="EF1C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D3"/>
    <w:rsid w:val="005C253A"/>
    <w:rsid w:val="00A87463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22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FE0E1"/>
                    <w:right w:val="none" w:sz="0" w:space="0" w:color="auto"/>
                  </w:divBdr>
                  <w:divsChild>
                    <w:div w:id="4246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0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48935">
                                  <w:marLeft w:val="4200"/>
                                  <w:marRight w:val="27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35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76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164668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56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5" w:color="DFE0E1"/>
                                                                <w:left w:val="single" w:sz="6" w:space="15" w:color="DFE0E1"/>
                                                                <w:bottom w:val="single" w:sz="6" w:space="15" w:color="DFE0E1"/>
                                                                <w:right w:val="single" w:sz="6" w:space="15" w:color="DFE0E1"/>
                                                              </w:divBdr>
                                                              <w:divsChild>
                                                                <w:div w:id="1334601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85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3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8646">
                                  <w:marLeft w:val="150"/>
                                  <w:marRight w:val="15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57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077414">
                                  <w:marLeft w:val="150"/>
                                  <w:marRight w:val="15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24804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93">
                              <w:marLeft w:val="-6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1916">
                                  <w:marLeft w:val="150"/>
                                  <w:marRight w:val="15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6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36582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8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logorskoe-adm.ru/rezul-taty-rabo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gorskoe-adm.ru/grafik-priema-grazhd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2022-10-06T10:45:00Z</dcterms:created>
  <dcterms:modified xsi:type="dcterms:W3CDTF">2022-10-06T10:45:00Z</dcterms:modified>
</cp:coreProperties>
</file>