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8A3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EC1D05B" wp14:editId="3C62DFA4">
                <wp:simplePos x="0" y="0"/>
                <wp:positionH relativeFrom="column">
                  <wp:posOffset>546538</wp:posOffset>
                </wp:positionH>
                <wp:positionV relativeFrom="paragraph">
                  <wp:posOffset>1292772</wp:posOffset>
                </wp:positionV>
                <wp:extent cx="5854065" cy="7504255"/>
                <wp:effectExtent l="0" t="0" r="13335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750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3E6D" w:rsidRPr="008A3E6D" w:rsidRDefault="00856363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44140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8A3E6D"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Межрайонная ИФНС России № 3 по Волгоградской области (далее - Инспекция) информирует о необходимости представления декларации о доходах, полученных в 2024 году: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- от продажи недвижимости или транспортных средств, которые были в собственности меньше минимального срока владения, ценных бумаг и цифровой валюты;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- при получении подарков не от близких родственников;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- от выигрыша в лотерею до 15 000 рублей;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- от сдачи имущества в аренду;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- при получении дохода от источников за пределами Российской Федерации;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8A3E6D">
                              <w:rPr>
                                <w:rFonts w:ascii="Times New Roman" w:hAnsi="Times New Roman"/>
                                <w:bCs/>
                                <w:sz w:val="30"/>
                                <w:szCs w:val="30"/>
                              </w:rPr>
                              <w:t>ИП на общей системе налогообложения, нотариусами, адвокатами.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Представить налоговую декларацию 3-НДФЛ гражданам необходимо не позднее 30 апреля 2025 года.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Наиболее удобный способ заполнения и представления декларации по форме 3-НДФЛ с прилагаемым комплектом документов: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- через интерактивный сервис ФНС России «Личный кабинет налогоплательщика для физических лиц»;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A3E6D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через Единый портал государственных и муниципальных услуг при наличии подтверждённой учётной записи.</w:t>
                            </w:r>
                          </w:p>
                          <w:p w:rsid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A3E6D"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</w:rPr>
                              <w:t>Обращаем внимание, что уплатить исчисленный в декларации налог необходимо в срок не позднее 15 июля 2025 года.</w:t>
                            </w:r>
                          </w:p>
                          <w:p w:rsidR="008A3E6D" w:rsidRPr="008A3E6D" w:rsidRDefault="008A3E6D" w:rsidP="008A3E6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856363" w:rsidRPr="008A3E6D" w:rsidRDefault="00856363" w:rsidP="008A3E6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28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-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16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, 27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-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81, </w:t>
                            </w:r>
                            <w:r w:rsid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          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27</w:t>
                            </w:r>
                            <w:r w:rsid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8A3E6D" w:rsidRPr="008A3E6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85</w:t>
                            </w:r>
                            <w:r w:rsidRPr="008A3E6D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01.8pt;width:460.95pt;height:5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KMrgIAAKs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3E6D" w:rsidRPr="008A3E6D" w:rsidRDefault="00856363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</w:pPr>
                      <w:r w:rsidRPr="00944140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="008A3E6D"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Межрайонная ИФНС России № 3 по Волгоградской области (далее - Инспекция) информирует о необходимости представления декларации о доходах, полученных в 2024 году: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- от продажи недвижимости или транспортных средств, которые были в собственности меньше минимального срока владения, ценных бумаг и цифровой валюты;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- при получении подарков не от близких родственников;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- от выигрыша в лотерею до 15 000 рублей;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- от сдачи имущества в аренду;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- при получении дохода от источников за пределами Российской Федерации;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 xml:space="preserve">- </w:t>
                      </w:r>
                      <w:r w:rsidRPr="008A3E6D">
                        <w:rPr>
                          <w:rFonts w:ascii="Times New Roman" w:hAnsi="Times New Roman"/>
                          <w:bCs/>
                          <w:sz w:val="30"/>
                          <w:szCs w:val="30"/>
                        </w:rPr>
                        <w:t>ИП на общей системе налогообложения, нотариусами, адвокатами.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Представить налоговую декларацию 3-НДФЛ гражданам необходимо не позднее 30 апреля 2025 года.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hAnsi="Times New Roman"/>
                          <w:sz w:val="30"/>
                          <w:szCs w:val="30"/>
                        </w:rPr>
                        <w:t>Наиболее удобный способ заполнения и представления декларации по форме 3-НДФЛ с прилагаемым комплектом документов: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- через интерактивный сервис ФНС России «Личный кабинет налогоплательщика для физических лиц»;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</w:pPr>
                      <w:r w:rsidRPr="008A3E6D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- </w:t>
                      </w: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через Единый портал государственных и муниципальных услуг при наличии подтверждённой учётной записи.</w:t>
                      </w:r>
                    </w:p>
                    <w:p w:rsid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  <w:r w:rsidRPr="008A3E6D"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</w:rPr>
                        <w:t>Обращаем внимание, что уплатить исчисленный в декларации налог необходимо в срок не позднее 15 июля 2025 года.</w:t>
                      </w:r>
                    </w:p>
                    <w:p w:rsidR="008A3E6D" w:rsidRPr="008A3E6D" w:rsidRDefault="008A3E6D" w:rsidP="008A3E6D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</w:p>
                    <w:p w:rsidR="00856363" w:rsidRPr="008A3E6D" w:rsidRDefault="00856363" w:rsidP="008A3E6D">
                      <w:pPr>
                        <w:spacing w:after="0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28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-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16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>, 27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-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81, </w:t>
                      </w:r>
                      <w:r w:rsid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 xml:space="preserve">          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0"/>
                          <w:szCs w:val="30"/>
                        </w:rPr>
                        <w:t>27</w:t>
                      </w:r>
                      <w:r w:rsid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8A3E6D" w:rsidRPr="008A3E6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85</w:t>
                      </w:r>
                      <w:r w:rsidRPr="008A3E6D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1A52EDC" wp14:editId="19038B96">
                <wp:simplePos x="0" y="0"/>
                <wp:positionH relativeFrom="column">
                  <wp:posOffset>1304925</wp:posOffset>
                </wp:positionH>
                <wp:positionV relativeFrom="paragraph">
                  <wp:posOffset>9019540</wp:posOffset>
                </wp:positionV>
                <wp:extent cx="2039620" cy="262890"/>
                <wp:effectExtent l="0" t="0" r="1778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2.75pt;margin-top:710.2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80EAEEB" wp14:editId="26593468">
                <wp:simplePos x="0" y="0"/>
                <wp:positionH relativeFrom="column">
                  <wp:posOffset>1304290</wp:posOffset>
                </wp:positionH>
                <wp:positionV relativeFrom="paragraph">
                  <wp:posOffset>9278620</wp:posOffset>
                </wp:positionV>
                <wp:extent cx="2176145" cy="131445"/>
                <wp:effectExtent l="0" t="0" r="14605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2.7pt;margin-top:730.6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3C34C0" wp14:editId="6BC081B7">
                <wp:simplePos x="0" y="0"/>
                <wp:positionH relativeFrom="column">
                  <wp:posOffset>1303020</wp:posOffset>
                </wp:positionH>
                <wp:positionV relativeFrom="paragraph">
                  <wp:posOffset>9417137</wp:posOffset>
                </wp:positionV>
                <wp:extent cx="1619250" cy="131445"/>
                <wp:effectExtent l="0" t="0" r="0" b="19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02.6pt;margin-top:741.5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jdrg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" o:allowincell="f" filled="f" stroked="f">
                <v:textbox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533D2CC2" wp14:editId="6CEB023D">
            <wp:simplePos x="0" y="0"/>
            <wp:positionH relativeFrom="column">
              <wp:posOffset>477520</wp:posOffset>
            </wp:positionH>
            <wp:positionV relativeFrom="paragraph">
              <wp:posOffset>8800465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w:drawing>
          <wp:anchor distT="0" distB="0" distL="114300" distR="114300" simplePos="0" relativeHeight="251659264" behindDoc="1" locked="0" layoutInCell="0" allowOverlap="1" wp14:anchorId="21BDB397" wp14:editId="059F602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379546" wp14:editId="45667C9D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C7793E" wp14:editId="0A82E9B6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4D2A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B765E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3E6D"/>
    <w:rsid w:val="008A53E9"/>
    <w:rsid w:val="008C20F8"/>
    <w:rsid w:val="008E5D6C"/>
    <w:rsid w:val="008F7BBA"/>
    <w:rsid w:val="009212E8"/>
    <w:rsid w:val="00922671"/>
    <w:rsid w:val="00925DE9"/>
    <w:rsid w:val="00933664"/>
    <w:rsid w:val="00944140"/>
    <w:rsid w:val="00966743"/>
    <w:rsid w:val="00970E8A"/>
    <w:rsid w:val="009771A4"/>
    <w:rsid w:val="0099180D"/>
    <w:rsid w:val="009D1C25"/>
    <w:rsid w:val="009D6E81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2024-05-20T05:41:00Z</cp:lastPrinted>
  <dcterms:created xsi:type="dcterms:W3CDTF">2025-02-06T13:59:00Z</dcterms:created>
  <dcterms:modified xsi:type="dcterms:W3CDTF">2025-02-06T13:59:00Z</dcterms:modified>
</cp:coreProperties>
</file>