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6E2D7B" w:rsidRDefault="00224D54" w:rsidP="00224D54">
      <w:pPr>
        <w:pStyle w:val="Standard"/>
        <w:ind w:lef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Какие сведения обязательны для опубликования в процедуре банкротства гражданина, рассказали в Волгоградском Росреестре</w:t>
      </w:r>
    </w:p>
    <w:p w:rsidR="00224D54" w:rsidRPr="00224D54" w:rsidRDefault="00224D54" w:rsidP="00224D54">
      <w:pPr>
        <w:pStyle w:val="Standard"/>
        <w:ind w:left="210"/>
        <w:rPr>
          <w:rStyle w:val="a9"/>
          <w:bCs w:val="0"/>
          <w:sz w:val="28"/>
          <w:szCs w:val="28"/>
        </w:rPr>
      </w:pPr>
    </w:p>
    <w:p w:rsidR="00224D54" w:rsidRDefault="00224D54" w:rsidP="00224D5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4D54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4D54">
        <w:rPr>
          <w:rFonts w:ascii="Times New Roman" w:hAnsi="Times New Roman" w:cs="Times New Roman"/>
          <w:sz w:val="28"/>
          <w:szCs w:val="28"/>
        </w:rPr>
        <w:t xml:space="preserve"> 2025 года вступили в силу Федеральный закон</w:t>
      </w:r>
      <w:r w:rsidRPr="0022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24D54">
        <w:rPr>
          <w:rFonts w:ascii="Times New Roman" w:hAnsi="Times New Roman" w:cs="Times New Roman"/>
          <w:sz w:val="28"/>
          <w:szCs w:val="28"/>
        </w:rPr>
        <w:t xml:space="preserve">от 31.07.2025 № </w:t>
      </w:r>
      <w:r w:rsidRPr="00224D54">
        <w:rPr>
          <w:rFonts w:ascii="Times New Roman" w:hAnsi="Times New Roman" w:cs="Times New Roman"/>
          <w:sz w:val="28"/>
          <w:szCs w:val="28"/>
        </w:rPr>
        <w:t xml:space="preserve">311-ФЗ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224D54">
        <w:rPr>
          <w:rFonts w:ascii="Times New Roman" w:hAnsi="Times New Roman" w:cs="Times New Roman"/>
          <w:sz w:val="28"/>
          <w:szCs w:val="28"/>
        </w:rPr>
        <w:t>«О несостоятельности (банкротстве)», которым, в частности, изменен перечень сведений, подлежащих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D54">
        <w:rPr>
          <w:rFonts w:ascii="Times New Roman" w:hAnsi="Times New Roman" w:cs="Times New Roman"/>
          <w:sz w:val="28"/>
          <w:szCs w:val="28"/>
        </w:rPr>
        <w:t>в ходе процедур, применяемых в деле о банкротстве гражданина.</w:t>
      </w:r>
    </w:p>
    <w:p w:rsidR="00224D54" w:rsidRPr="00224D54" w:rsidRDefault="00224D54" w:rsidP="00224D5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24D54" w:rsidRPr="00224D54" w:rsidRDefault="00224D54" w:rsidP="0022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54">
        <w:rPr>
          <w:rFonts w:ascii="Times New Roman" w:hAnsi="Times New Roman" w:cs="Times New Roman"/>
          <w:sz w:val="28"/>
          <w:szCs w:val="28"/>
        </w:rPr>
        <w:t>В новой редакции статьи 213.7 Закона о банкротстве в ходе процедур, применяемых в деле о банкротстве гражданина, обязательному оп</w:t>
      </w:r>
      <w:r>
        <w:rPr>
          <w:rFonts w:ascii="Times New Roman" w:hAnsi="Times New Roman" w:cs="Times New Roman"/>
          <w:sz w:val="28"/>
          <w:szCs w:val="28"/>
        </w:rPr>
        <w:t xml:space="preserve">убликованию подлежат следующие </w:t>
      </w:r>
      <w:r w:rsidRPr="00224D54">
        <w:rPr>
          <w:rFonts w:ascii="Times New Roman" w:hAnsi="Times New Roman" w:cs="Times New Roman"/>
          <w:sz w:val="28"/>
          <w:szCs w:val="28"/>
        </w:rPr>
        <w:t>сведения: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признании обоснованным заявления о признании гражданина банкротом и введении реструктуризации его долгов;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признании гражданина банкротом и введении реализации имущества гражданина;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наличии или об отсутствии признаков преднамеренного фиктивного банкротства;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прекращении производства по делу о банкротстве гражданина и об основании для прекращения такого производства;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об утверждении, отстранении или освобождении финансового управляющего;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об утверждении плана реструктуризации долгов гражданина;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проведении торгов по продаже имущества гражданина и результатах проведения торгов;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об отмене или изменении предусмотренных абзацами вторым - седьмым настоящего пункта сведений и (или) содержащих указанные сведения судебных актов;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проведении собрания кредиторов;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решениях собрания кредиторов, если собранием кредиторов принято решение об опубликовании протокола собрания кредиторов;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неприменении в отношении гражданина правила об освобождении от исполнения обязательств;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завершении реструктуризации долгов гражданина;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завершении реализации имущества гражданина;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кредитной организации, в которой открыт специальный банковский счет должника (при наличии);</w:t>
      </w: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предъявлении кредитором своих требований к должнику, а также о включении заявленных требований в реестр требований кредиторов в порядке, установленном пунктом 7.2 статьи 16 настоящего Федерального закона;</w:t>
      </w:r>
    </w:p>
    <w:p w:rsidR="00224D54" w:rsidRDefault="00224D54" w:rsidP="00224D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D54">
        <w:rPr>
          <w:rFonts w:ascii="Times New Roman" w:hAnsi="Times New Roman" w:cs="Times New Roman"/>
          <w:sz w:val="28"/>
          <w:szCs w:val="28"/>
        </w:rPr>
        <w:t>о подаче в арбитражный суд заявления о признании сделки недействительной по основаниям, указанным в Законе о банкротстве, о вынесении судебного акта по результатам рассмотрения заявления и судебных актов о его пересмотре в порядке, установленном пунктом 4 статьи 61.1 Закона о банкротстве.</w:t>
      </w:r>
    </w:p>
    <w:p w:rsidR="00224D54" w:rsidRDefault="00224D54" w:rsidP="00224D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D54" w:rsidRPr="00224D54" w:rsidRDefault="00224D54" w:rsidP="00224D54">
      <w:pPr>
        <w:suppressAutoHyphens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224D54">
        <w:rPr>
          <w:rFonts w:ascii="Times New Roman" w:hAnsi="Times New Roman" w:cs="Times New Roman"/>
          <w:i/>
          <w:sz w:val="28"/>
          <w:szCs w:val="28"/>
        </w:rPr>
        <w:t>«Полное и своевременное опубликование всех предусмотренных законом сведений повышает прозрачность процедуры банкротства и гарантирует быстрый и свободный доступ любого заинтересованного лица к информации о ходе процедуры банкротства гражданина»,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4D54">
        <w:rPr>
          <w:rFonts w:ascii="Times New Roman" w:hAnsi="Times New Roman" w:cs="Times New Roman"/>
          <w:sz w:val="28"/>
          <w:szCs w:val="28"/>
        </w:rPr>
        <w:t xml:space="preserve">отмечает руководитель Управления </w:t>
      </w:r>
      <w:r w:rsidRPr="00224D54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224D54">
        <w:rPr>
          <w:rFonts w:ascii="Times New Roman" w:hAnsi="Times New Roman" w:cs="Times New Roman"/>
          <w:b/>
          <w:sz w:val="28"/>
          <w:szCs w:val="28"/>
        </w:rPr>
        <w:t xml:space="preserve"> Сапега.</w:t>
      </w: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C03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DA" w:rsidRDefault="00A506DA" w:rsidP="00224D54">
      <w:pPr>
        <w:spacing w:after="0" w:line="240" w:lineRule="auto"/>
      </w:pPr>
      <w:r>
        <w:separator/>
      </w:r>
    </w:p>
  </w:endnote>
  <w:endnote w:type="continuationSeparator" w:id="0">
    <w:p w:rsidR="00A506DA" w:rsidRDefault="00A506DA" w:rsidP="0022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DA" w:rsidRDefault="00A506DA" w:rsidP="00224D54">
      <w:pPr>
        <w:spacing w:after="0" w:line="240" w:lineRule="auto"/>
      </w:pPr>
      <w:r>
        <w:separator/>
      </w:r>
    </w:p>
  </w:footnote>
  <w:footnote w:type="continuationSeparator" w:id="0">
    <w:p w:rsidR="00A506DA" w:rsidRDefault="00A506DA" w:rsidP="0022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0269B1"/>
    <w:multiLevelType w:val="multilevel"/>
    <w:tmpl w:val="E5AC92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4D5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0580C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26ACE"/>
    <w:rsid w:val="00530F35"/>
    <w:rsid w:val="005458AE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25E99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87493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06DA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3037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"/>
    <w:basedOn w:val="a"/>
    <w:rsid w:val="00725E9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">
    <w:name w:val="FollowedHyperlink"/>
    <w:basedOn w:val="a0"/>
    <w:uiPriority w:val="99"/>
    <w:semiHidden/>
    <w:unhideWhenUsed/>
    <w:rsid w:val="00725E99"/>
    <w:rPr>
      <w:color w:val="954F72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24D5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4D5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4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D374-6B6E-45E8-9A1B-88DBD7A5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67</cp:revision>
  <cp:lastPrinted>2025-04-30T12:17:00Z</cp:lastPrinted>
  <dcterms:created xsi:type="dcterms:W3CDTF">2023-10-30T09:28:00Z</dcterms:created>
  <dcterms:modified xsi:type="dcterms:W3CDTF">2025-09-01T12:08:00Z</dcterms:modified>
</cp:coreProperties>
</file>